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7C0" w:rsidRDefault="00C97AE5">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#121bis-e</w:t>
      </w:r>
      <w:r>
        <w:rPr>
          <w:sz w:val="22"/>
          <w:szCs w:val="22"/>
          <w:lang w:val="en-GB"/>
        </w:rPr>
        <w:t> </w:t>
      </w:r>
      <w:r w:rsidR="00F50A0D">
        <w:rPr>
          <w:sz w:val="22"/>
          <w:szCs w:val="22"/>
          <w:lang w:val="en-GB"/>
        </w:rPr>
        <w:t>                                             </w:t>
      </w:r>
      <w:r w:rsidR="00F50A0D">
        <w:rPr>
          <w:rFonts w:eastAsia="宋体"/>
          <w:sz w:val="22"/>
          <w:szCs w:val="22"/>
          <w:lang w:val="en-GB" w:eastAsia="zh-CN"/>
        </w:rPr>
        <w:t xml:space="preserve">    </w:t>
      </w:r>
      <w:r w:rsidR="00F50A0D">
        <w:rPr>
          <w:rFonts w:eastAsia="宋体"/>
          <w:sz w:val="22"/>
          <w:szCs w:val="22"/>
          <w:lang w:val="en-GB" w:eastAsia="zh-CN"/>
        </w:rPr>
        <w:tab/>
      </w:r>
      <w:r w:rsidR="00F50A0D" w:rsidRPr="009B457C">
        <w:rPr>
          <w:rFonts w:eastAsia="宋体"/>
          <w:sz w:val="22"/>
          <w:szCs w:val="22"/>
          <w:lang w:val="en-GB" w:eastAsia="zh-CN"/>
        </w:rPr>
        <w:t>R2-</w:t>
      </w:r>
      <w:r w:rsidR="00F50A0D" w:rsidRPr="009B457C">
        <w:rPr>
          <w:rFonts w:eastAsia="宋体" w:hint="eastAsia"/>
          <w:sz w:val="22"/>
          <w:szCs w:val="22"/>
          <w:lang w:val="en-GB" w:eastAsia="zh-CN"/>
        </w:rPr>
        <w:t>2</w:t>
      </w:r>
      <w:r w:rsidR="00D077BC" w:rsidRPr="009B457C">
        <w:rPr>
          <w:rFonts w:eastAsia="宋体" w:hint="eastAsia"/>
          <w:sz w:val="22"/>
          <w:szCs w:val="22"/>
          <w:lang w:val="en-GB" w:eastAsia="zh-CN"/>
        </w:rPr>
        <w:t>30</w:t>
      </w:r>
      <w:r w:rsidR="009B457C" w:rsidRPr="009B457C">
        <w:rPr>
          <w:rFonts w:eastAsia="宋体" w:hint="eastAsia"/>
          <w:sz w:val="22"/>
          <w:szCs w:val="22"/>
          <w:lang w:val="en-GB" w:eastAsia="zh-CN"/>
        </w:rPr>
        <w:t>3</w:t>
      </w:r>
      <w:r w:rsidR="009B457C">
        <w:rPr>
          <w:rFonts w:eastAsia="宋体" w:hint="eastAsia"/>
          <w:sz w:val="22"/>
          <w:szCs w:val="22"/>
          <w:lang w:val="en-GB" w:eastAsia="zh-CN"/>
        </w:rPr>
        <w:t>904</w:t>
      </w:r>
    </w:p>
    <w:p w:rsidR="004437C0" w:rsidRDefault="00C97AE5">
      <w:pPr>
        <w:pStyle w:val="a4"/>
        <w:rPr>
          <w:rFonts w:eastAsiaTheme="minorEastAsia"/>
          <w:sz w:val="22"/>
          <w:szCs w:val="22"/>
          <w:lang w:val="en-GB" w:eastAsia="zh-CN"/>
        </w:rPr>
      </w:pPr>
      <w:r>
        <w:rPr>
          <w:rFonts w:eastAsiaTheme="minorEastAsia" w:hint="eastAsia"/>
          <w:sz w:val="22"/>
          <w:szCs w:val="22"/>
          <w:lang w:val="en-GB" w:eastAsia="zh-CN"/>
        </w:rPr>
        <w:t>Online,</w:t>
      </w:r>
      <w:r>
        <w:rPr>
          <w:rFonts w:eastAsiaTheme="minorEastAsia"/>
          <w:sz w:val="22"/>
          <w:szCs w:val="22"/>
          <w:lang w:val="en-GB" w:eastAsia="zh-CN"/>
        </w:rPr>
        <w:t xml:space="preserve"> </w:t>
      </w:r>
      <w:r>
        <w:rPr>
          <w:rFonts w:eastAsiaTheme="minorEastAsia" w:hint="eastAsia"/>
          <w:sz w:val="22"/>
          <w:szCs w:val="22"/>
          <w:lang w:val="en-GB" w:eastAsia="zh-CN"/>
        </w:rPr>
        <w:t>17</w:t>
      </w:r>
      <w:r>
        <w:rPr>
          <w:rFonts w:eastAsiaTheme="minorEastAsia"/>
          <w:sz w:val="22"/>
          <w:szCs w:val="22"/>
          <w:vertAlign w:val="superscript"/>
          <w:lang w:val="en-GB" w:eastAsia="zh-CN"/>
        </w:rPr>
        <w:t>th</w:t>
      </w:r>
      <w:r>
        <w:rPr>
          <w:rFonts w:eastAsiaTheme="minorEastAsia"/>
          <w:sz w:val="22"/>
          <w:szCs w:val="22"/>
          <w:lang w:val="en-GB" w:eastAsia="zh-CN"/>
        </w:rPr>
        <w:t xml:space="preserve"> – </w:t>
      </w:r>
      <w:r>
        <w:rPr>
          <w:rFonts w:eastAsiaTheme="minorEastAsia" w:hint="eastAsia"/>
          <w:sz w:val="22"/>
          <w:szCs w:val="22"/>
          <w:lang w:val="en-GB" w:eastAsia="zh-CN"/>
        </w:rPr>
        <w:t>26</w:t>
      </w:r>
      <w:r>
        <w:rPr>
          <w:rFonts w:eastAsiaTheme="minorEastAsia"/>
          <w:sz w:val="22"/>
          <w:szCs w:val="22"/>
          <w:vertAlign w:val="superscript"/>
          <w:lang w:val="en-GB" w:eastAsia="zh-CN"/>
        </w:rPr>
        <w:t xml:space="preserve">th </w:t>
      </w:r>
      <w:r>
        <w:rPr>
          <w:rFonts w:eastAsiaTheme="minorEastAsia" w:hint="eastAsia"/>
          <w:sz w:val="22"/>
          <w:szCs w:val="22"/>
          <w:lang w:val="en-GB" w:eastAsia="zh-CN"/>
        </w:rPr>
        <w:t>April</w:t>
      </w:r>
      <w:r>
        <w:rPr>
          <w:rFonts w:eastAsiaTheme="minorEastAsia"/>
          <w:sz w:val="22"/>
          <w:szCs w:val="22"/>
          <w:lang w:val="en-GB" w:eastAsia="zh-CN"/>
        </w:rPr>
        <w:t>, 202</w:t>
      </w:r>
      <w:r>
        <w:rPr>
          <w:rFonts w:eastAsiaTheme="minorEastAsia" w:hint="eastAsia"/>
          <w:sz w:val="22"/>
          <w:szCs w:val="22"/>
          <w:lang w:val="en-GB" w:eastAsia="zh-CN"/>
        </w:rPr>
        <w:t>3</w:t>
      </w:r>
      <w:r w:rsidR="00F50A0D">
        <w:rPr>
          <w:rFonts w:eastAsiaTheme="minorEastAsia" w:hint="eastAsia"/>
          <w:sz w:val="22"/>
          <w:szCs w:val="22"/>
          <w:lang w:val="en-GB" w:eastAsia="zh-CN"/>
        </w:rPr>
        <w:t xml:space="preserve">                            </w:t>
      </w:r>
    </w:p>
    <w:bookmarkEnd w:id="0"/>
    <w:bookmarkEnd w:id="1"/>
    <w:bookmarkEnd w:id="2"/>
    <w:bookmarkEnd w:id="3"/>
    <w:p w:rsidR="004437C0" w:rsidRDefault="00F50A0D">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4437C0" w:rsidRDefault="00F50A0D">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437C0" w:rsidRDefault="00F50A0D">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E12F36" w:rsidRPr="00E12F36">
        <w:rPr>
          <w:rFonts w:cs="Arial"/>
          <w:sz w:val="22"/>
          <w:szCs w:val="22"/>
        </w:rPr>
        <w:t>The Gap for Supporti</w:t>
      </w:r>
      <w:bookmarkStart w:id="5" w:name="_GoBack"/>
      <w:bookmarkEnd w:id="5"/>
      <w:r w:rsidR="00E12F36" w:rsidRPr="00E12F36">
        <w:rPr>
          <w:rFonts w:cs="Arial"/>
          <w:sz w:val="22"/>
          <w:szCs w:val="22"/>
        </w:rPr>
        <w:t>ng DAA as BRID</w:t>
      </w:r>
    </w:p>
    <w:p w:rsidR="004437C0" w:rsidRDefault="00F50A0D">
      <w:pPr>
        <w:pStyle w:val="a4"/>
        <w:tabs>
          <w:tab w:val="left" w:pos="1800"/>
        </w:tabs>
        <w:rPr>
          <w:rFonts w:eastAsiaTheme="minorEastAsia" w:cs="Arial"/>
          <w:sz w:val="22"/>
          <w:szCs w:val="22"/>
          <w:lang w:eastAsia="zh-CN"/>
        </w:rPr>
      </w:pPr>
      <w:r>
        <w:rPr>
          <w:rFonts w:cs="Arial"/>
          <w:sz w:val="22"/>
          <w:szCs w:val="22"/>
        </w:rPr>
        <w:t>Agenda Item:</w:t>
      </w:r>
      <w:bookmarkStart w:id="6" w:name="Source"/>
      <w:bookmarkEnd w:id="6"/>
      <w:r>
        <w:rPr>
          <w:rFonts w:cs="Arial"/>
          <w:sz w:val="22"/>
          <w:szCs w:val="22"/>
        </w:rPr>
        <w:tab/>
      </w:r>
      <w:r w:rsidR="00E12F36">
        <w:rPr>
          <w:rFonts w:eastAsiaTheme="minorEastAsia" w:cs="Arial" w:hint="eastAsia"/>
          <w:sz w:val="22"/>
          <w:szCs w:val="22"/>
          <w:lang w:eastAsia="zh-CN"/>
        </w:rPr>
        <w:t>7</w:t>
      </w:r>
      <w:r>
        <w:rPr>
          <w:rFonts w:eastAsiaTheme="minorEastAsia" w:cs="Arial" w:hint="eastAsia"/>
          <w:sz w:val="22"/>
          <w:szCs w:val="22"/>
          <w:lang w:eastAsia="zh-CN"/>
        </w:rPr>
        <w:t>.8.</w:t>
      </w:r>
      <w:r w:rsidR="00674C1A">
        <w:rPr>
          <w:rFonts w:eastAsiaTheme="minorEastAsia" w:cs="Arial" w:hint="eastAsia"/>
          <w:sz w:val="22"/>
          <w:szCs w:val="22"/>
          <w:lang w:eastAsia="zh-CN"/>
        </w:rPr>
        <w:t>5</w:t>
      </w:r>
    </w:p>
    <w:p w:rsidR="004437C0" w:rsidRDefault="00F50A0D">
      <w:pPr>
        <w:pStyle w:val="a4"/>
        <w:tabs>
          <w:tab w:val="left" w:pos="1800"/>
        </w:tabs>
        <w:rPr>
          <w:rFonts w:eastAsia="宋体"/>
          <w:lang w:eastAsia="zh-CN"/>
        </w:rPr>
      </w:pPr>
      <w:r>
        <w:rPr>
          <w:rFonts w:cs="Arial"/>
          <w:sz w:val="22"/>
          <w:szCs w:val="22"/>
        </w:rPr>
        <w:t>Document for:</w:t>
      </w:r>
      <w:r>
        <w:rPr>
          <w:rFonts w:cs="Arial"/>
          <w:sz w:val="22"/>
          <w:szCs w:val="22"/>
        </w:rPr>
        <w:tab/>
      </w:r>
      <w:bookmarkStart w:id="7" w:name="DocumentFor"/>
      <w:bookmarkEnd w:id="7"/>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4437C0" w:rsidRDefault="004437C0">
      <w:pPr>
        <w:pBdr>
          <w:bottom w:val="single" w:sz="4" w:space="1" w:color="auto"/>
        </w:pBdr>
        <w:tabs>
          <w:tab w:val="left" w:pos="2552"/>
        </w:tabs>
        <w:jc w:val="both"/>
      </w:pPr>
    </w:p>
    <w:p w:rsidR="004437C0" w:rsidRPr="003847CD" w:rsidRDefault="00F50A0D" w:rsidP="003847CD">
      <w:pPr>
        <w:pStyle w:val="1"/>
        <w:tabs>
          <w:tab w:val="num" w:pos="432"/>
        </w:tabs>
        <w:ind w:left="432" w:hanging="432"/>
        <w:jc w:val="both"/>
        <w:rPr>
          <w:szCs w:val="28"/>
        </w:rPr>
      </w:pPr>
      <w:r>
        <w:rPr>
          <w:szCs w:val="28"/>
        </w:rPr>
        <w:t>Introduction</w:t>
      </w:r>
    </w:p>
    <w:p w:rsidR="00D8778B" w:rsidRDefault="00D8778B" w:rsidP="00D8778B">
      <w:pPr>
        <w:spacing w:beforeLines="50" w:before="120" w:afterLines="50" w:after="120"/>
        <w:jc w:val="both"/>
        <w:rPr>
          <w:rFonts w:eastAsia="宋体"/>
          <w:lang w:val="en-GB" w:eastAsia="zh-CN"/>
        </w:rPr>
      </w:pPr>
      <w:r w:rsidRPr="00D11E1C">
        <w:rPr>
          <w:rFonts w:eastAsia="宋体"/>
          <w:lang w:val="en-GB" w:eastAsia="zh-CN"/>
        </w:rPr>
        <w:t xml:space="preserve">In </w:t>
      </w:r>
      <w:r>
        <w:rPr>
          <w:rFonts w:eastAsia="宋体" w:hint="eastAsia"/>
          <w:lang w:val="en-GB" w:eastAsia="zh-CN"/>
        </w:rPr>
        <w:t>RAN#</w:t>
      </w:r>
      <w:r w:rsidR="002E7281">
        <w:rPr>
          <w:rFonts w:eastAsia="宋体" w:hint="eastAsia"/>
          <w:lang w:val="en-GB" w:eastAsia="zh-CN"/>
        </w:rPr>
        <w:t>99</w:t>
      </w:r>
      <w:r>
        <w:rPr>
          <w:rFonts w:eastAsia="宋体" w:hint="eastAsia"/>
          <w:lang w:val="en-GB" w:eastAsia="zh-CN"/>
        </w:rPr>
        <w:t xml:space="preserve"> meeting, the below </w:t>
      </w:r>
      <w:r w:rsidR="00FA4BFC">
        <w:rPr>
          <w:rFonts w:eastAsia="宋体" w:hint="eastAsia"/>
          <w:lang w:val="en-GB" w:eastAsia="zh-CN"/>
        </w:rPr>
        <w:t xml:space="preserve">bullet </w:t>
      </w:r>
      <w:r>
        <w:rPr>
          <w:rFonts w:eastAsia="宋体" w:hint="eastAsia"/>
          <w:lang w:val="en-GB" w:eastAsia="zh-CN"/>
        </w:rPr>
        <w:t xml:space="preserve">were </w:t>
      </w:r>
      <w:r w:rsidR="00FA4BFC">
        <w:rPr>
          <w:rFonts w:eastAsia="宋体" w:hint="eastAsia"/>
          <w:lang w:val="en-GB" w:eastAsia="zh-CN"/>
        </w:rPr>
        <w:t>added</w:t>
      </w:r>
      <w:r>
        <w:rPr>
          <w:rFonts w:eastAsia="宋体" w:hint="eastAsia"/>
          <w:lang w:val="en-GB" w:eastAsia="zh-CN"/>
        </w:rPr>
        <w:t xml:space="preserve"> for </w:t>
      </w:r>
      <w:r w:rsidR="00FA4BFC">
        <w:rPr>
          <w:rFonts w:eastAsia="宋体" w:hint="eastAsia"/>
          <w:lang w:val="en-GB" w:eastAsia="zh-CN"/>
        </w:rPr>
        <w:t>DAA</w:t>
      </w:r>
      <w:r w:rsidR="00501A27">
        <w:rPr>
          <w:rFonts w:eastAsia="宋体" w:hint="eastAsia"/>
          <w:lang w:val="en-GB" w:eastAsia="zh-CN"/>
        </w:rPr>
        <w:t xml:space="preserve"> </w:t>
      </w:r>
      <w:r w:rsidR="00C60EA7">
        <w:rPr>
          <w:rFonts w:eastAsia="宋体"/>
          <w:lang w:val="en-GB" w:eastAsia="zh-CN"/>
        </w:rPr>
        <w:fldChar w:fldCharType="begin"/>
      </w:r>
      <w:r w:rsidR="00C60EA7">
        <w:rPr>
          <w:rFonts w:eastAsia="宋体"/>
          <w:lang w:val="en-GB" w:eastAsia="zh-CN"/>
        </w:rPr>
        <w:instrText xml:space="preserve"> </w:instrText>
      </w:r>
      <w:r w:rsidR="00C60EA7">
        <w:rPr>
          <w:rFonts w:eastAsia="宋体" w:hint="eastAsia"/>
          <w:lang w:val="en-GB" w:eastAsia="zh-CN"/>
        </w:rPr>
        <w:instrText>REF _Ref131753675 \r \h</w:instrText>
      </w:r>
      <w:r w:rsidR="00C60EA7">
        <w:rPr>
          <w:rFonts w:eastAsia="宋体"/>
          <w:lang w:val="en-GB" w:eastAsia="zh-CN"/>
        </w:rPr>
        <w:instrText xml:space="preserve"> </w:instrText>
      </w:r>
      <w:r w:rsidR="00C60EA7">
        <w:rPr>
          <w:rFonts w:eastAsia="宋体"/>
          <w:lang w:val="en-GB" w:eastAsia="zh-CN"/>
        </w:rPr>
      </w:r>
      <w:r w:rsidR="00C60EA7">
        <w:rPr>
          <w:rFonts w:eastAsia="宋体"/>
          <w:lang w:val="en-GB" w:eastAsia="zh-CN"/>
        </w:rPr>
        <w:fldChar w:fldCharType="separate"/>
      </w:r>
      <w:r w:rsidR="001E409C">
        <w:rPr>
          <w:rFonts w:eastAsia="宋体"/>
          <w:lang w:val="en-GB" w:eastAsia="zh-CN"/>
        </w:rPr>
        <w:t>[1]</w:t>
      </w:r>
      <w:r w:rsidR="00C60EA7">
        <w:rPr>
          <w:rFonts w:eastAsia="宋体"/>
          <w:lang w:val="en-GB" w:eastAsia="zh-CN"/>
        </w:rPr>
        <w:fldChar w:fldCharType="end"/>
      </w:r>
      <w:r>
        <w:rPr>
          <w:rFonts w:eastAsia="宋体" w:hint="eastAsia"/>
          <w:lang w:val="en-GB" w:eastAsia="zh-CN"/>
        </w:rPr>
        <w:t>:</w:t>
      </w:r>
    </w:p>
    <w:p w:rsidR="002F0B4F" w:rsidRPr="00725E8C" w:rsidRDefault="00725E8C" w:rsidP="0025463B">
      <w:pPr>
        <w:spacing w:afterLines="50" w:after="120"/>
        <w:jc w:val="both"/>
        <w:rPr>
          <w:rFonts w:eastAsia="宋体"/>
          <w:lang w:eastAsia="zh-CN"/>
        </w:rPr>
      </w:pPr>
      <w:r w:rsidRPr="00725E8C">
        <w:rPr>
          <w:rFonts w:eastAsia="宋体"/>
          <w:noProof/>
          <w:lang w:eastAsia="zh-CN"/>
        </w:rPr>
        <mc:AlternateContent>
          <mc:Choice Requires="wps">
            <w:drawing>
              <wp:inline distT="0" distB="0" distL="0" distR="0" wp14:anchorId="09E460DA" wp14:editId="1964433F">
                <wp:extent cx="5813425" cy="1403985"/>
                <wp:effectExtent l="0" t="0" r="1587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3425" cy="1403985"/>
                        </a:xfrm>
                        <a:prstGeom prst="rect">
                          <a:avLst/>
                        </a:prstGeom>
                        <a:solidFill>
                          <a:srgbClr val="FFFFFF"/>
                        </a:solidFill>
                        <a:ln w="9525">
                          <a:solidFill>
                            <a:srgbClr val="000000"/>
                          </a:solidFill>
                          <a:miter lim="800000"/>
                          <a:headEnd/>
                          <a:tailEnd/>
                        </a:ln>
                      </wps:spPr>
                      <wps:txbx>
                        <w:txbxContent>
                          <w:p w:rsidR="00725E8C" w:rsidRPr="00725E8C" w:rsidRDefault="00725E8C">
                            <w:r w:rsidRPr="00725E8C">
                              <w:rPr>
                                <w:lang w:eastAsia="zh-CN"/>
                              </w:rPr>
                              <w:t xml:space="preserve">3. Specify the support for UAV identification broadcast (BRID) in NR PC5. </w:t>
                            </w:r>
                            <w:r w:rsidRPr="00C60EA7">
                              <w:rPr>
                                <w:highlight w:val="yellow"/>
                                <w:lang w:eastAsia="zh-CN"/>
                              </w:rPr>
                              <w:t>Support of DAA using the same framework as BRID without DAA specific enhancements can be considered</w:t>
                            </w:r>
                            <w:r w:rsidRPr="00725E8C">
                              <w:rPr>
                                <w:lang w:eastAsia="zh-CN"/>
                              </w:rPr>
                              <w:t xml:space="preserve"> [RAN2]. Note: UAV use of NR </w:t>
                            </w:r>
                            <w:proofErr w:type="gramStart"/>
                            <w:r w:rsidRPr="00725E8C">
                              <w:rPr>
                                <w:lang w:eastAsia="zh-CN"/>
                              </w:rPr>
                              <w:t>PC5  is</w:t>
                            </w:r>
                            <w:proofErr w:type="gramEnd"/>
                            <w:r w:rsidRPr="00725E8C">
                              <w:rPr>
                                <w:lang w:eastAsia="zh-CN"/>
                              </w:rPr>
                              <w:t xml:space="preserve"> to be used only in designated bands as defined in regulation.</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7.7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">
                <v:textbox style="mso-fit-shape-to-text:t">
                  <w:txbxContent>
                    <w:p w:rsidR="00725E8C" w:rsidRPr="00725E8C" w:rsidRDefault="00725E8C">
                      <w:r w:rsidRPr="00725E8C">
                        <w:rPr>
                          <w:lang w:eastAsia="zh-CN"/>
                        </w:rPr>
                        <w:t xml:space="preserve">3. Specify the support for UAV identification broadcast (BRID) in NR PC5. </w:t>
                      </w:r>
                      <w:r w:rsidRPr="00C60EA7">
                        <w:rPr>
                          <w:highlight w:val="yellow"/>
                          <w:lang w:eastAsia="zh-CN"/>
                        </w:rPr>
                        <w:t>Support of DAA using the same framework as BRID without DAA specific enhancements can be considered</w:t>
                      </w:r>
                      <w:r w:rsidRPr="00725E8C">
                        <w:rPr>
                          <w:lang w:eastAsia="zh-CN"/>
                        </w:rPr>
                        <w:t xml:space="preserve"> [RAN2]. Note: UAV use of NR </w:t>
                      </w:r>
                      <w:proofErr w:type="gramStart"/>
                      <w:r w:rsidRPr="00725E8C">
                        <w:rPr>
                          <w:lang w:eastAsia="zh-CN"/>
                        </w:rPr>
                        <w:t>PC5  is</w:t>
                      </w:r>
                      <w:proofErr w:type="gramEnd"/>
                      <w:r w:rsidRPr="00725E8C">
                        <w:rPr>
                          <w:lang w:eastAsia="zh-CN"/>
                        </w:rPr>
                        <w:t xml:space="preserve"> to be used only in designated bands as defined in regulation.</w:t>
                      </w:r>
                    </w:p>
                  </w:txbxContent>
                </v:textbox>
                <w10:anchorlock/>
              </v:shape>
            </w:pict>
          </mc:Fallback>
        </mc:AlternateContent>
      </w:r>
    </w:p>
    <w:p w:rsidR="004437C0" w:rsidRPr="00D11E1C" w:rsidRDefault="00F50A0D" w:rsidP="00D11E1C">
      <w:pPr>
        <w:spacing w:beforeLines="50" w:before="120" w:afterLines="50" w:after="120"/>
        <w:jc w:val="both"/>
        <w:rPr>
          <w:rFonts w:eastAsia="宋体"/>
          <w:lang w:val="en-GB" w:eastAsia="zh-CN"/>
        </w:rPr>
      </w:pPr>
      <w:r w:rsidRPr="00D11E1C">
        <w:rPr>
          <w:rFonts w:eastAsia="宋体"/>
          <w:lang w:val="en-GB" w:eastAsia="zh-CN"/>
        </w:rPr>
        <w:t>I</w:t>
      </w:r>
      <w:r w:rsidRPr="00D11E1C">
        <w:rPr>
          <w:rFonts w:eastAsia="宋体" w:hint="eastAsia"/>
          <w:lang w:val="en-GB" w:eastAsia="zh-CN"/>
        </w:rPr>
        <w:t xml:space="preserve">n this contribution, we </w:t>
      </w:r>
      <w:r w:rsidR="0035615C" w:rsidRPr="00D11E1C">
        <w:rPr>
          <w:rFonts w:eastAsia="宋体" w:hint="eastAsia"/>
          <w:lang w:val="en-GB" w:eastAsia="zh-CN"/>
        </w:rPr>
        <w:t xml:space="preserve">will discuss </w:t>
      </w:r>
      <w:r w:rsidR="00FA4BFC">
        <w:rPr>
          <w:rFonts w:eastAsia="宋体" w:hint="eastAsia"/>
          <w:lang w:val="en-GB" w:eastAsia="zh-CN"/>
        </w:rPr>
        <w:t>the gap for supporting DAA as BRID.</w:t>
      </w:r>
    </w:p>
    <w:p w:rsidR="004437C0" w:rsidRDefault="00F50A0D">
      <w:pPr>
        <w:pStyle w:val="1"/>
        <w:tabs>
          <w:tab w:val="num" w:pos="432"/>
        </w:tabs>
        <w:ind w:left="432" w:hanging="432"/>
        <w:jc w:val="both"/>
      </w:pPr>
      <w:r>
        <w:rPr>
          <w:rFonts w:hint="eastAsia"/>
        </w:rPr>
        <w:t>Discussion</w:t>
      </w:r>
    </w:p>
    <w:p w:rsidR="007D1363" w:rsidRDefault="007D4556" w:rsidP="00F31557">
      <w:pPr>
        <w:pStyle w:val="a0"/>
        <w:spacing w:before="120"/>
        <w:rPr>
          <w:rFonts w:eastAsia="宋体"/>
          <w:lang w:val="en-GB" w:eastAsia="zh-CN"/>
        </w:rPr>
      </w:pPr>
      <w:r w:rsidRPr="007D4556">
        <w:rPr>
          <w:rFonts w:eastAsia="宋体" w:hint="eastAsia"/>
          <w:lang w:val="en-GB" w:eastAsia="zh-CN"/>
        </w:rPr>
        <w:t>One CR</w:t>
      </w:r>
      <w:r w:rsidR="00501A27">
        <w:rPr>
          <w:rFonts w:eastAsia="宋体" w:hint="eastAsia"/>
          <w:lang w:val="en-GB" w:eastAsia="zh-CN"/>
        </w:rPr>
        <w:t xml:space="preserve"> </w:t>
      </w:r>
      <w:r w:rsidR="00DF692B">
        <w:rPr>
          <w:rFonts w:eastAsia="宋体"/>
          <w:lang w:val="en-GB" w:eastAsia="zh-CN"/>
        </w:rPr>
        <w:fldChar w:fldCharType="begin"/>
      </w:r>
      <w:r w:rsidR="00DF692B">
        <w:rPr>
          <w:rFonts w:eastAsia="宋体"/>
          <w:lang w:val="en-GB" w:eastAsia="zh-CN"/>
        </w:rPr>
        <w:instrText xml:space="preserve"> </w:instrText>
      </w:r>
      <w:r w:rsidR="00DF692B">
        <w:rPr>
          <w:rFonts w:eastAsia="宋体" w:hint="eastAsia"/>
          <w:lang w:val="en-GB" w:eastAsia="zh-CN"/>
        </w:rPr>
        <w:instrText>REF _Ref131753841 \r \h</w:instrText>
      </w:r>
      <w:r w:rsidR="00DF692B">
        <w:rPr>
          <w:rFonts w:eastAsia="宋体"/>
          <w:lang w:val="en-GB" w:eastAsia="zh-CN"/>
        </w:rPr>
        <w:instrText xml:space="preserve"> </w:instrText>
      </w:r>
      <w:r w:rsidR="00DF692B">
        <w:rPr>
          <w:rFonts w:eastAsia="宋体"/>
          <w:lang w:val="en-GB" w:eastAsia="zh-CN"/>
        </w:rPr>
      </w:r>
      <w:r w:rsidR="00DF692B">
        <w:rPr>
          <w:rFonts w:eastAsia="宋体"/>
          <w:lang w:val="en-GB" w:eastAsia="zh-CN"/>
        </w:rPr>
        <w:fldChar w:fldCharType="separate"/>
      </w:r>
      <w:r w:rsidR="001E409C">
        <w:rPr>
          <w:rFonts w:eastAsia="宋体"/>
          <w:lang w:val="en-GB" w:eastAsia="zh-CN"/>
        </w:rPr>
        <w:t>[2]</w:t>
      </w:r>
      <w:r w:rsidR="00DF692B">
        <w:rPr>
          <w:rFonts w:eastAsia="宋体"/>
          <w:lang w:val="en-GB" w:eastAsia="zh-CN"/>
        </w:rPr>
        <w:fldChar w:fldCharType="end"/>
      </w:r>
      <w:r w:rsidRPr="007D4556">
        <w:rPr>
          <w:rFonts w:eastAsia="宋体" w:hint="eastAsia"/>
          <w:lang w:val="en-GB" w:eastAsia="zh-CN"/>
        </w:rPr>
        <w:t xml:space="preserve"> was agreed in SA2 to confirm</w:t>
      </w:r>
      <w:r w:rsidR="00A92F6A">
        <w:rPr>
          <w:rFonts w:eastAsia="宋体" w:hint="eastAsia"/>
          <w:lang w:val="en-GB" w:eastAsia="zh-CN"/>
        </w:rPr>
        <w:t xml:space="preserve"> that</w:t>
      </w:r>
      <w:r w:rsidRPr="007D4556">
        <w:rPr>
          <w:rFonts w:eastAsia="宋体" w:hint="eastAsia"/>
          <w:lang w:val="en-GB" w:eastAsia="zh-CN"/>
        </w:rPr>
        <w:t xml:space="preserve"> DAA is </w:t>
      </w:r>
      <w:r w:rsidR="00717B04">
        <w:rPr>
          <w:rFonts w:eastAsia="宋体" w:hint="eastAsia"/>
          <w:lang w:val="en-GB" w:eastAsia="zh-CN"/>
        </w:rPr>
        <w:t xml:space="preserve">a </w:t>
      </w:r>
      <w:r w:rsidRPr="007D4556">
        <w:rPr>
          <w:rFonts w:eastAsia="宋体" w:hint="eastAsia"/>
          <w:lang w:val="en-GB" w:eastAsia="zh-CN"/>
        </w:rPr>
        <w:t>PC5-U message in SA2#154AH-e meeting.</w:t>
      </w:r>
      <w:r w:rsidR="007D1363">
        <w:rPr>
          <w:rFonts w:eastAsia="宋体" w:hint="eastAsia"/>
          <w:lang w:val="en-GB" w:eastAsia="zh-CN"/>
        </w:rPr>
        <w:t xml:space="preserve"> </w:t>
      </w:r>
    </w:p>
    <w:p w:rsidR="007D1363" w:rsidRDefault="007D1363" w:rsidP="005833A8">
      <w:pPr>
        <w:pStyle w:val="4"/>
        <w:pBdr>
          <w:top w:val="single" w:sz="4" w:space="1" w:color="auto"/>
          <w:left w:val="single" w:sz="4" w:space="4" w:color="auto"/>
          <w:bottom w:val="single" w:sz="4" w:space="1" w:color="auto"/>
          <w:right w:val="single" w:sz="4" w:space="4" w:color="auto"/>
        </w:pBdr>
      </w:pPr>
      <w:bookmarkStart w:id="8" w:name="_Toc118264410"/>
      <w:r>
        <w:t>6.5.5.1</w:t>
      </w:r>
      <w:r>
        <w:tab/>
        <w:t xml:space="preserve">Broadcast over PC5 for DAA </w:t>
      </w:r>
      <w:proofErr w:type="spellStart"/>
      <w:r>
        <w:t>deconfliction</w:t>
      </w:r>
      <w:bookmarkEnd w:id="8"/>
      <w:proofErr w:type="spellEnd"/>
    </w:p>
    <w:p w:rsidR="007D1363" w:rsidRDefault="007D1363" w:rsidP="005833A8">
      <w:pPr>
        <w:pStyle w:val="TH"/>
        <w:pBdr>
          <w:top w:val="single" w:sz="4" w:space="1" w:color="auto"/>
          <w:left w:val="single" w:sz="4" w:space="4" w:color="auto"/>
          <w:bottom w:val="single" w:sz="4" w:space="1" w:color="auto"/>
          <w:right w:val="single" w:sz="4" w:space="4" w:color="auto"/>
        </w:pBdr>
      </w:pPr>
      <w:r>
        <w:rPr>
          <w:rFonts w:eastAsiaTheme="minorEastAsia"/>
          <w:lang w:val="en-GB"/>
        </w:rPr>
        <w:object w:dxaOrig="6270" w:dyaOrig="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375pt" o:ole="">
            <v:imagedata r:id="rId9" o:title=""/>
          </v:shape>
          <o:OLEObject Type="Embed" ProgID="Visio.Drawing.15" ShapeID="_x0000_i1025" DrawAspect="Content" ObjectID="_1742371771" r:id="rId10"/>
        </w:object>
      </w:r>
    </w:p>
    <w:p w:rsidR="007D1363" w:rsidRDefault="007D1363" w:rsidP="005833A8">
      <w:pPr>
        <w:pStyle w:val="TF"/>
        <w:pBdr>
          <w:top w:val="single" w:sz="4" w:space="1" w:color="auto"/>
          <w:left w:val="single" w:sz="4" w:space="4" w:color="auto"/>
          <w:bottom w:val="single" w:sz="4" w:space="1" w:color="auto"/>
          <w:right w:val="single" w:sz="4" w:space="4" w:color="auto"/>
        </w:pBdr>
      </w:pPr>
      <w:r>
        <w:t xml:space="preserve">Figure 6.5.5.1-1: Broadcast over PC5 for DAA </w:t>
      </w:r>
      <w:proofErr w:type="spellStart"/>
      <w:r>
        <w:t>deconfliction</w:t>
      </w:r>
      <w:proofErr w:type="spellEnd"/>
    </w:p>
    <w:p w:rsidR="007D1363" w:rsidRDefault="007D1363" w:rsidP="005833A8">
      <w:pPr>
        <w:pBdr>
          <w:top w:val="single" w:sz="4" w:space="1" w:color="auto"/>
          <w:left w:val="single" w:sz="4" w:space="4" w:color="auto"/>
          <w:bottom w:val="single" w:sz="4" w:space="1" w:color="auto"/>
          <w:right w:val="single" w:sz="4" w:space="4" w:color="auto"/>
        </w:pBdr>
        <w:rPr>
          <w:rFonts w:eastAsiaTheme="minorEastAsia"/>
          <w:lang w:eastAsia="zh-CN"/>
        </w:rPr>
      </w:pPr>
      <w:r>
        <w:lastRenderedPageBreak/>
        <w:t xml:space="preserve">Pre-requisite: the UAV are provisioned with </w:t>
      </w:r>
      <w:proofErr w:type="gramStart"/>
      <w:r>
        <w:t>a the</w:t>
      </w:r>
      <w:proofErr w:type="gramEnd"/>
      <w:r>
        <w:t xml:space="preserve"> U2X Policy which includes a DAA </w:t>
      </w:r>
      <w:proofErr w:type="spellStart"/>
      <w:r>
        <w:t>deconflicting</w:t>
      </w:r>
      <w:proofErr w:type="spellEnd"/>
      <w:r>
        <w:t xml:space="preserve"> policy (e.g. unicast or broadcast communication for </w:t>
      </w:r>
      <w:proofErr w:type="spellStart"/>
      <w:r>
        <w:t>deconflicting</w:t>
      </w:r>
      <w:proofErr w:type="spellEnd"/>
      <w:r>
        <w:t>, communication frequency).</w:t>
      </w:r>
    </w:p>
    <w:p w:rsidR="00C368AD" w:rsidRDefault="00C368AD" w:rsidP="001A4C3B">
      <w:pPr>
        <w:pStyle w:val="B1"/>
        <w:pBdr>
          <w:top w:val="single" w:sz="4" w:space="1" w:color="auto"/>
          <w:left w:val="single" w:sz="4" w:space="18" w:color="auto"/>
          <w:bottom w:val="single" w:sz="4" w:space="1" w:color="auto"/>
          <w:right w:val="single" w:sz="4" w:space="4" w:color="auto"/>
        </w:pBdr>
      </w:pPr>
      <w:r>
        <w:t>1.</w:t>
      </w:r>
      <w:r>
        <w:tab/>
        <w:t xml:space="preserve">UAV1 receives broadcast messages from </w:t>
      </w:r>
      <w:proofErr w:type="gramStart"/>
      <w:r>
        <w:t>UAV2, that</w:t>
      </w:r>
      <w:proofErr w:type="gramEnd"/>
      <w:r>
        <w:t xml:space="preserve"> may include application layer DAA payload, e.g. CAA-level UAV ID, UAV2's USS address, velocity, heading direction, position.</w:t>
      </w:r>
    </w:p>
    <w:p w:rsidR="00C368AD" w:rsidRDefault="00C368AD" w:rsidP="001A4C3B">
      <w:pPr>
        <w:pStyle w:val="NO"/>
        <w:pBdr>
          <w:top w:val="single" w:sz="4" w:space="1" w:color="auto"/>
          <w:left w:val="single" w:sz="4" w:space="18" w:color="auto"/>
          <w:bottom w:val="single" w:sz="4" w:space="1" w:color="auto"/>
          <w:right w:val="single" w:sz="4" w:space="4" w:color="auto"/>
        </w:pBdr>
      </w:pPr>
      <w:r>
        <w:t>NOTE 1:</w:t>
      </w:r>
      <w:r>
        <w:tab/>
        <w:t xml:space="preserve">The USS address is not needed if the conflict is resolved locally between UAVs, but may be helpful if it requires the coordination of the </w:t>
      </w:r>
      <w:proofErr w:type="spellStart"/>
      <w:r>
        <w:t>USSes</w:t>
      </w:r>
      <w:proofErr w:type="spellEnd"/>
      <w:r>
        <w:t xml:space="preserve"> of the UAVs involved in the conflict. The interaction between the </w:t>
      </w:r>
      <w:proofErr w:type="spellStart"/>
      <w:r>
        <w:t>USSes</w:t>
      </w:r>
      <w:proofErr w:type="spellEnd"/>
      <w:r>
        <w:t xml:space="preserve"> for DAA </w:t>
      </w:r>
      <w:proofErr w:type="spellStart"/>
      <w:r>
        <w:t>deconfliction</w:t>
      </w:r>
      <w:proofErr w:type="spellEnd"/>
      <w:r>
        <w:t xml:space="preserve"> is out of scope of this study.</w:t>
      </w:r>
    </w:p>
    <w:p w:rsidR="00C368AD" w:rsidRDefault="00C368AD" w:rsidP="001A4C3B">
      <w:pPr>
        <w:pStyle w:val="NO"/>
        <w:pBdr>
          <w:top w:val="single" w:sz="4" w:space="1" w:color="auto"/>
          <w:left w:val="single" w:sz="4" w:space="18" w:color="auto"/>
          <w:bottom w:val="single" w:sz="4" w:space="1" w:color="auto"/>
          <w:right w:val="single" w:sz="4" w:space="4" w:color="auto"/>
        </w:pBdr>
      </w:pPr>
      <w:r>
        <w:t>NOTE 2:</w:t>
      </w:r>
      <w:r>
        <w:tab/>
        <w:t>The exact content of DAA payload is out of scope of this study.</w:t>
      </w:r>
    </w:p>
    <w:p w:rsidR="00C368AD" w:rsidRDefault="00C368AD" w:rsidP="001A4C3B">
      <w:pPr>
        <w:pStyle w:val="B1"/>
        <w:pBdr>
          <w:top w:val="single" w:sz="4" w:space="1" w:color="auto"/>
          <w:left w:val="single" w:sz="4" w:space="18" w:color="auto"/>
          <w:bottom w:val="single" w:sz="4" w:space="1" w:color="auto"/>
          <w:right w:val="single" w:sz="4" w:space="4" w:color="auto"/>
        </w:pBdr>
      </w:pPr>
      <w:r>
        <w:t>2.</w:t>
      </w:r>
      <w:r>
        <w:tab/>
        <w:t>UAV1's passes the DAA payload to the upper layer. The application layer detects a conflict, based on the broadcast messages received from UAV2, e.g. by comparing it with its own trajectory and location. If the application layer in the UAV1 detects a collision, it initiates a collision avoidance/conflict resolution procedure with UAV2.</w:t>
      </w:r>
    </w:p>
    <w:p w:rsidR="00C368AD" w:rsidRDefault="00C368AD" w:rsidP="001A4C3B">
      <w:pPr>
        <w:pStyle w:val="B1"/>
        <w:pBdr>
          <w:top w:val="single" w:sz="4" w:space="1" w:color="auto"/>
          <w:left w:val="single" w:sz="4" w:space="18" w:color="auto"/>
          <w:bottom w:val="single" w:sz="4" w:space="1" w:color="auto"/>
          <w:right w:val="single" w:sz="4" w:space="4" w:color="auto"/>
        </w:pBdr>
      </w:pPr>
      <w:r>
        <w:t>3.</w:t>
      </w:r>
      <w:r>
        <w:tab/>
        <w:t>Optionally, UAV1 may inform its own USS about the detected collision by including peer UAV 2s' ID(s).</w:t>
      </w:r>
    </w:p>
    <w:p w:rsidR="00C368AD" w:rsidRDefault="00C368AD" w:rsidP="001A4C3B">
      <w:pPr>
        <w:pStyle w:val="B1"/>
        <w:pBdr>
          <w:top w:val="single" w:sz="4" w:space="1" w:color="auto"/>
          <w:left w:val="single" w:sz="4" w:space="18" w:color="auto"/>
          <w:bottom w:val="single" w:sz="4" w:space="1" w:color="auto"/>
          <w:right w:val="single" w:sz="4" w:space="4" w:color="auto"/>
        </w:pBdr>
      </w:pPr>
      <w:r>
        <w:t>4.</w:t>
      </w:r>
      <w:r>
        <w:tab/>
        <w:t xml:space="preserve">. UAV1 selects a communication mode (broadcast or unicast) for DAA </w:t>
      </w:r>
      <w:proofErr w:type="spellStart"/>
      <w:r>
        <w:t>deconfliction</w:t>
      </w:r>
      <w:proofErr w:type="spellEnd"/>
      <w:r>
        <w:t xml:space="preserve"> based on the input received from the application layer and DAA policy. If broadcast </w:t>
      </w:r>
      <w:proofErr w:type="spellStart"/>
      <w:r>
        <w:t>deconfliction</w:t>
      </w:r>
      <w:proofErr w:type="spellEnd"/>
      <w:r>
        <w:t xml:space="preserve"> method is selected then the following messages are exchanges between the UAVs.</w:t>
      </w:r>
    </w:p>
    <w:p w:rsidR="00C368AD" w:rsidRDefault="00C368AD" w:rsidP="001A4C3B">
      <w:pPr>
        <w:pStyle w:val="B1"/>
        <w:pBdr>
          <w:top w:val="single" w:sz="4" w:space="1" w:color="auto"/>
          <w:left w:val="single" w:sz="4" w:space="18" w:color="auto"/>
          <w:bottom w:val="single" w:sz="4" w:space="1" w:color="auto"/>
          <w:right w:val="single" w:sz="4" w:space="4" w:color="auto"/>
        </w:pBdr>
      </w:pPr>
      <w:r>
        <w:t>5.</w:t>
      </w:r>
      <w:r>
        <w:tab/>
        <w:t>UAV1 broadcasts a message (</w:t>
      </w:r>
      <w:r w:rsidRPr="00831720">
        <w:t xml:space="preserve">e.g. </w:t>
      </w:r>
      <w:r w:rsidRPr="00584292">
        <w:rPr>
          <w:highlight w:val="yellow"/>
        </w:rPr>
        <w:t>PC5-U message</w:t>
      </w:r>
      <w:r>
        <w:t xml:space="preserve">), e.g. </w:t>
      </w:r>
      <w:proofErr w:type="spellStart"/>
      <w:r>
        <w:t>deconfliction</w:t>
      </w:r>
      <w:proofErr w:type="spellEnd"/>
      <w:r>
        <w:t xml:space="preserve"> request message and may include DAA capability, which is part of U2X capability and indicates whether the UAV is able to engage in communication for </w:t>
      </w:r>
      <w:proofErr w:type="spellStart"/>
      <w:r>
        <w:t>deconflicting</w:t>
      </w:r>
      <w:proofErr w:type="spellEnd"/>
      <w:r>
        <w:t xml:space="preserve"> protocol, DAA </w:t>
      </w:r>
      <w:proofErr w:type="spellStart"/>
      <w:r>
        <w:t>deconflicting</w:t>
      </w:r>
      <w:proofErr w:type="spellEnd"/>
      <w:r>
        <w:t xml:space="preserve"> policy (broadcast based, </w:t>
      </w:r>
      <w:proofErr w:type="spellStart"/>
      <w:r>
        <w:t>deconflicting</w:t>
      </w:r>
      <w:proofErr w:type="spellEnd"/>
      <w:r>
        <w:t xml:space="preserve"> message frequency), collision detection alert, its CAA-level UAV IDs and the one(s) from other detected conflicting UAV(s), and </w:t>
      </w:r>
      <w:proofErr w:type="spellStart"/>
      <w:r>
        <w:t>deconflicting</w:t>
      </w:r>
      <w:proofErr w:type="spellEnd"/>
      <w:r>
        <w:t xml:space="preserve"> specific parameters (e.g. trajectory correction information to avoid collision).</w:t>
      </w:r>
    </w:p>
    <w:p w:rsidR="00C368AD" w:rsidRDefault="00C368AD" w:rsidP="001A4C3B">
      <w:pPr>
        <w:pStyle w:val="NO"/>
        <w:pBdr>
          <w:top w:val="single" w:sz="4" w:space="1" w:color="auto"/>
          <w:left w:val="single" w:sz="4" w:space="18" w:color="auto"/>
          <w:bottom w:val="single" w:sz="4" w:space="1" w:color="auto"/>
          <w:right w:val="single" w:sz="4" w:space="4" w:color="auto"/>
        </w:pBdr>
      </w:pPr>
      <w:r>
        <w:t>NOTE 3:</w:t>
      </w:r>
      <w:r>
        <w:tab/>
      </w:r>
      <w:proofErr w:type="gramStart"/>
      <w:r>
        <w:t xml:space="preserve">The </w:t>
      </w:r>
      <w:proofErr w:type="spellStart"/>
      <w:r>
        <w:t>deconflicting</w:t>
      </w:r>
      <w:proofErr w:type="spellEnd"/>
      <w:r>
        <w:t xml:space="preserve"> specific parameters are application layer content and is</w:t>
      </w:r>
      <w:proofErr w:type="gramEnd"/>
      <w:r>
        <w:t xml:space="preserve"> out of scope of this study.</w:t>
      </w:r>
    </w:p>
    <w:p w:rsidR="00C368AD" w:rsidRDefault="00C368AD" w:rsidP="001A4C3B">
      <w:pPr>
        <w:pStyle w:val="B1"/>
        <w:pBdr>
          <w:top w:val="single" w:sz="4" w:space="1" w:color="auto"/>
          <w:left w:val="single" w:sz="4" w:space="18" w:color="auto"/>
          <w:bottom w:val="single" w:sz="4" w:space="1" w:color="auto"/>
          <w:right w:val="single" w:sz="4" w:space="4" w:color="auto"/>
        </w:pBdr>
      </w:pPr>
      <w:r>
        <w:t>6.</w:t>
      </w:r>
      <w:r>
        <w:tab/>
        <w:t>UAV2 broadcasts a message (</w:t>
      </w:r>
      <w:r w:rsidRPr="00831720">
        <w:t xml:space="preserve">e.g. </w:t>
      </w:r>
      <w:r w:rsidRPr="00584292">
        <w:rPr>
          <w:highlight w:val="yellow"/>
        </w:rPr>
        <w:t>PC5-U message</w:t>
      </w:r>
      <w:r>
        <w:t xml:space="preserve">), to provide agreed DAA </w:t>
      </w:r>
      <w:proofErr w:type="spellStart"/>
      <w:r>
        <w:t>deconflicting</w:t>
      </w:r>
      <w:proofErr w:type="spellEnd"/>
      <w:r>
        <w:t xml:space="preserve"> policy, its updated trajectory and other info, e.g. message </w:t>
      </w:r>
      <w:proofErr w:type="spellStart"/>
      <w:r>
        <w:t>deconfliction</w:t>
      </w:r>
      <w:proofErr w:type="spellEnd"/>
      <w:r>
        <w:t xml:space="preserve"> status response, conflict resolved alert, CAA-level UAV IDs of participating UAVs from the receiving UAV. Subsequent broadcast messages can be exchanged between UAVs until traffic conflict resolution is reached (e.g. for mutual position/trajectory monitoring) based on agreed message frequency.</w:t>
      </w:r>
    </w:p>
    <w:p w:rsidR="00DF692B" w:rsidRDefault="00150BCD" w:rsidP="00225C9C">
      <w:pPr>
        <w:pStyle w:val="a0"/>
        <w:spacing w:before="120"/>
        <w:rPr>
          <w:rFonts w:eastAsia="宋体"/>
          <w:lang w:val="en-GB" w:eastAsia="zh-CN"/>
        </w:rPr>
      </w:pPr>
      <w:r>
        <w:rPr>
          <w:rFonts w:eastAsia="宋体" w:hint="eastAsia"/>
          <w:lang w:val="en-GB" w:eastAsia="zh-CN"/>
        </w:rPr>
        <w:t xml:space="preserve">With the above </w:t>
      </w:r>
      <w:r>
        <w:rPr>
          <w:rFonts w:eastAsia="宋体"/>
          <w:lang w:val="en-GB" w:eastAsia="zh-CN"/>
        </w:rPr>
        <w:t>information</w:t>
      </w:r>
      <w:r>
        <w:rPr>
          <w:rFonts w:eastAsia="宋体" w:hint="eastAsia"/>
          <w:lang w:val="en-GB" w:eastAsia="zh-CN"/>
        </w:rPr>
        <w:t xml:space="preserve">, </w:t>
      </w:r>
      <w:r w:rsidR="00DF692B">
        <w:rPr>
          <w:rFonts w:eastAsia="宋体" w:hint="eastAsia"/>
          <w:lang w:val="en-GB" w:eastAsia="zh-CN"/>
        </w:rPr>
        <w:t xml:space="preserve">it shows that </w:t>
      </w:r>
      <w:r w:rsidR="00DF692B" w:rsidRPr="00DF692B">
        <w:rPr>
          <w:rFonts w:eastAsia="宋体"/>
          <w:lang w:val="en-GB" w:eastAsia="zh-CN"/>
        </w:rPr>
        <w:t xml:space="preserve">PC5-U is </w:t>
      </w:r>
      <w:r w:rsidR="00DF692B">
        <w:rPr>
          <w:rFonts w:eastAsia="宋体" w:hint="eastAsia"/>
          <w:lang w:val="en-GB" w:eastAsia="zh-CN"/>
        </w:rPr>
        <w:t xml:space="preserve">also </w:t>
      </w:r>
      <w:r w:rsidR="00DF692B" w:rsidRPr="00DF692B">
        <w:rPr>
          <w:rFonts w:eastAsia="宋体"/>
          <w:lang w:val="en-GB" w:eastAsia="zh-CN"/>
        </w:rPr>
        <w:t xml:space="preserve">used to support </w:t>
      </w:r>
      <w:r w:rsidR="00DF692B">
        <w:rPr>
          <w:rFonts w:eastAsia="宋体" w:hint="eastAsia"/>
          <w:lang w:val="en-GB" w:eastAsia="zh-CN"/>
        </w:rPr>
        <w:t>DAA</w:t>
      </w:r>
      <w:r w:rsidR="00DF692B" w:rsidRPr="00DF692B">
        <w:rPr>
          <w:rFonts w:eastAsia="宋体"/>
          <w:lang w:val="en-GB" w:eastAsia="zh-CN"/>
        </w:rPr>
        <w:t xml:space="preserve"> for UAV</w:t>
      </w:r>
      <w:r w:rsidR="00DF692B">
        <w:rPr>
          <w:rFonts w:eastAsia="宋体" w:hint="eastAsia"/>
          <w:lang w:val="en-GB" w:eastAsia="zh-CN"/>
        </w:rPr>
        <w:t>.</w:t>
      </w:r>
    </w:p>
    <w:p w:rsidR="00DF692B" w:rsidRDefault="00DF692B" w:rsidP="00DF692B">
      <w:pPr>
        <w:pStyle w:val="a5"/>
        <w:jc w:val="both"/>
        <w:rPr>
          <w:rFonts w:eastAsiaTheme="minorEastAsia"/>
          <w:b/>
          <w:bCs/>
          <w:color w:val="000000"/>
          <w:lang w:eastAsia="zh-CN"/>
        </w:rPr>
      </w:pPr>
      <w:bookmarkStart w:id="9" w:name="_Ref127523907"/>
      <w:r w:rsidRPr="00862031">
        <w:rPr>
          <w:rFonts w:eastAsiaTheme="minorEastAsia"/>
          <w:b/>
          <w:bCs/>
          <w:color w:val="000000"/>
          <w:lang w:eastAsia="zh-CN"/>
        </w:rPr>
        <w:t xml:space="preserve">Proposal </w:t>
      </w:r>
      <w:r w:rsidRPr="00862031">
        <w:rPr>
          <w:rFonts w:eastAsiaTheme="minorEastAsia"/>
          <w:b/>
          <w:bCs/>
          <w:color w:val="000000"/>
          <w:lang w:eastAsia="zh-CN"/>
        </w:rPr>
        <w:fldChar w:fldCharType="begin"/>
      </w:r>
      <w:r w:rsidRPr="00862031">
        <w:rPr>
          <w:rFonts w:eastAsiaTheme="minorEastAsia"/>
          <w:b/>
          <w:bCs/>
          <w:color w:val="000000"/>
          <w:lang w:eastAsia="zh-CN"/>
        </w:rPr>
        <w:instrText xml:space="preserve"> SEQ Proposal \* ARABIC </w:instrText>
      </w:r>
      <w:r w:rsidRPr="00862031">
        <w:rPr>
          <w:rFonts w:eastAsiaTheme="minorEastAsia"/>
          <w:b/>
          <w:bCs/>
          <w:color w:val="000000"/>
          <w:lang w:eastAsia="zh-CN"/>
        </w:rPr>
        <w:fldChar w:fldCharType="separate"/>
      </w:r>
      <w:r>
        <w:rPr>
          <w:rFonts w:eastAsiaTheme="minorEastAsia"/>
          <w:b/>
          <w:bCs/>
          <w:noProof/>
          <w:color w:val="000000"/>
          <w:lang w:eastAsia="zh-CN"/>
        </w:rPr>
        <w:t>1</w:t>
      </w:r>
      <w:r w:rsidRPr="00862031">
        <w:rPr>
          <w:rFonts w:eastAsiaTheme="minorEastAsia"/>
          <w:b/>
          <w:bCs/>
          <w:color w:val="000000"/>
          <w:lang w:eastAsia="zh-CN"/>
        </w:rPr>
        <w:fldChar w:fldCharType="end"/>
      </w:r>
      <w:r w:rsidRPr="00862031">
        <w:rPr>
          <w:rFonts w:eastAsiaTheme="minorEastAsia" w:hint="eastAsia"/>
          <w:b/>
          <w:bCs/>
          <w:color w:val="000000"/>
          <w:lang w:eastAsia="zh-CN"/>
        </w:rPr>
        <w:t xml:space="preserve">: </w:t>
      </w:r>
      <w:r w:rsidR="00D0079D" w:rsidRPr="00D0079D">
        <w:rPr>
          <w:rFonts w:eastAsiaTheme="minorEastAsia"/>
          <w:b/>
          <w:bCs/>
          <w:color w:val="000000"/>
          <w:lang w:eastAsia="zh-CN"/>
        </w:rPr>
        <w:t xml:space="preserve">PC5-U is used to support BRID for </w:t>
      </w:r>
      <w:r w:rsidR="00824D6A">
        <w:rPr>
          <w:rFonts w:eastAsiaTheme="minorEastAsia" w:hint="eastAsia"/>
          <w:b/>
          <w:bCs/>
          <w:color w:val="000000"/>
          <w:lang w:eastAsia="zh-CN"/>
        </w:rPr>
        <w:t xml:space="preserve">NR </w:t>
      </w:r>
      <w:r w:rsidR="00D0079D" w:rsidRPr="00D0079D">
        <w:rPr>
          <w:rFonts w:eastAsiaTheme="minorEastAsia"/>
          <w:b/>
          <w:bCs/>
          <w:color w:val="000000"/>
          <w:lang w:eastAsia="zh-CN"/>
        </w:rPr>
        <w:t>UAV</w:t>
      </w:r>
      <w:r w:rsidRPr="008821CE">
        <w:rPr>
          <w:rFonts w:eastAsiaTheme="minorEastAsia" w:hint="eastAsia"/>
          <w:b/>
          <w:bCs/>
          <w:color w:val="000000"/>
          <w:lang w:eastAsia="zh-CN"/>
        </w:rPr>
        <w:t>.</w:t>
      </w:r>
      <w:bookmarkEnd w:id="9"/>
      <w:r>
        <w:rPr>
          <w:rFonts w:eastAsiaTheme="minorEastAsia" w:hint="eastAsia"/>
          <w:b/>
          <w:bCs/>
          <w:color w:val="000000"/>
          <w:lang w:eastAsia="zh-CN"/>
        </w:rPr>
        <w:t xml:space="preserve"> </w:t>
      </w:r>
    </w:p>
    <w:p w:rsidR="008171D2" w:rsidRDefault="008171D2" w:rsidP="008171D2">
      <w:pPr>
        <w:spacing w:afterLines="50" w:after="120"/>
        <w:jc w:val="both"/>
        <w:rPr>
          <w:rFonts w:eastAsia="宋体"/>
          <w:lang w:val="en-GB" w:eastAsia="zh-CN"/>
        </w:rPr>
      </w:pPr>
      <w:r w:rsidRPr="00D11E1C">
        <w:rPr>
          <w:rFonts w:eastAsia="宋体"/>
          <w:lang w:val="en-GB" w:eastAsia="zh-CN"/>
        </w:rPr>
        <w:t xml:space="preserve">In </w:t>
      </w:r>
      <w:r>
        <w:rPr>
          <w:rFonts w:eastAsia="宋体" w:hint="eastAsia"/>
          <w:lang w:val="en-GB" w:eastAsia="zh-CN"/>
        </w:rPr>
        <w:t xml:space="preserve">RAN2#121 meeting, the below agreements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_Ref131753670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A1871">
        <w:rPr>
          <w:rFonts w:eastAsia="宋体"/>
          <w:lang w:val="en-GB" w:eastAsia="zh-CN"/>
        </w:rPr>
        <w:t>[3]</w:t>
      </w:r>
      <w:r>
        <w:rPr>
          <w:rFonts w:eastAsia="宋体"/>
          <w:lang w:val="en-GB" w:eastAsia="zh-CN"/>
        </w:rPr>
        <w:fldChar w:fldCharType="end"/>
      </w:r>
      <w:r>
        <w:rPr>
          <w:rFonts w:eastAsia="宋体" w:hint="eastAsia"/>
          <w:lang w:val="en-GB" w:eastAsia="zh-CN"/>
        </w:rPr>
        <w:t xml:space="preserve"> were made for BRID:</w:t>
      </w:r>
    </w:p>
    <w:p w:rsidR="008171D2" w:rsidRPr="009714B9" w:rsidRDefault="008171D2" w:rsidP="008171D2">
      <w:pPr>
        <w:pStyle w:val="Doc-text2"/>
        <w:pBdr>
          <w:top w:val="single" w:sz="4" w:space="1" w:color="auto"/>
          <w:left w:val="single" w:sz="4" w:space="4" w:color="auto"/>
          <w:bottom w:val="single" w:sz="4" w:space="1" w:color="auto"/>
          <w:right w:val="single" w:sz="4" w:space="4" w:color="auto"/>
        </w:pBdr>
        <w:ind w:leftChars="29" w:left="421"/>
        <w:rPr>
          <w:b/>
          <w:bCs/>
        </w:rPr>
      </w:pPr>
      <w:r w:rsidRPr="009714B9">
        <w:rPr>
          <w:b/>
          <w:bCs/>
        </w:rPr>
        <w:t>Agreements:</w:t>
      </w:r>
    </w:p>
    <w:p w:rsidR="008171D2" w:rsidRDefault="008171D2" w:rsidP="008171D2">
      <w:pPr>
        <w:pStyle w:val="Doc-text2"/>
        <w:pBdr>
          <w:top w:val="single" w:sz="4" w:space="1" w:color="auto"/>
          <w:left w:val="single" w:sz="4" w:space="4" w:color="auto"/>
          <w:bottom w:val="single" w:sz="4" w:space="1" w:color="auto"/>
          <w:right w:val="single" w:sz="4" w:space="4" w:color="auto"/>
        </w:pBdr>
        <w:ind w:leftChars="29" w:left="421"/>
      </w:pPr>
      <w:r>
        <w:t>-</w:t>
      </w:r>
      <w:r>
        <w:tab/>
      </w:r>
      <w:r w:rsidRPr="008171D2">
        <w:rPr>
          <w:highlight w:val="yellow"/>
        </w:rPr>
        <w:t>PC5-U is used to support BRID for UAV</w:t>
      </w:r>
    </w:p>
    <w:p w:rsidR="008171D2" w:rsidRDefault="008171D2" w:rsidP="008171D2">
      <w:pPr>
        <w:pStyle w:val="Doc-text2"/>
        <w:pBdr>
          <w:top w:val="single" w:sz="4" w:space="1" w:color="auto"/>
          <w:left w:val="single" w:sz="4" w:space="4" w:color="auto"/>
          <w:bottom w:val="single" w:sz="4" w:space="1" w:color="auto"/>
          <w:right w:val="single" w:sz="4" w:space="4" w:color="auto"/>
        </w:pBdr>
        <w:ind w:leftChars="29" w:left="421"/>
      </w:pPr>
      <w:r>
        <w:t>-</w:t>
      </w:r>
      <w:r>
        <w:tab/>
        <w:t>Support both in-coverage and out-of-coverage scenarios</w:t>
      </w:r>
    </w:p>
    <w:p w:rsidR="008171D2" w:rsidRDefault="008171D2" w:rsidP="008171D2">
      <w:pPr>
        <w:pStyle w:val="Doc-text2"/>
        <w:pBdr>
          <w:top w:val="single" w:sz="4" w:space="1" w:color="auto"/>
          <w:left w:val="single" w:sz="4" w:space="4" w:color="auto"/>
          <w:bottom w:val="single" w:sz="4" w:space="1" w:color="auto"/>
          <w:right w:val="single" w:sz="4" w:space="4" w:color="auto"/>
        </w:pBdr>
        <w:ind w:leftChars="29" w:left="421"/>
      </w:pPr>
      <w:r>
        <w:t>-</w:t>
      </w:r>
      <w:r>
        <w:tab/>
        <w:t xml:space="preserve">Mode 2 will be supported.  FFS whether further mode 1 will be supported.  </w:t>
      </w:r>
    </w:p>
    <w:p w:rsidR="008171D2" w:rsidRDefault="008171D2" w:rsidP="008171D2">
      <w:pPr>
        <w:pStyle w:val="Doc-text2"/>
        <w:pBdr>
          <w:top w:val="single" w:sz="4" w:space="1" w:color="auto"/>
          <w:left w:val="single" w:sz="4" w:space="4" w:color="auto"/>
          <w:bottom w:val="single" w:sz="4" w:space="1" w:color="auto"/>
          <w:right w:val="single" w:sz="4" w:space="4" w:color="auto"/>
        </w:pBdr>
        <w:ind w:leftChars="29" w:left="421"/>
      </w:pPr>
      <w:r>
        <w:t>-</w:t>
      </w:r>
      <w:r>
        <w:tab/>
        <w:t xml:space="preserve">FFS whether separate pools are needed </w:t>
      </w:r>
    </w:p>
    <w:p w:rsidR="001E4246" w:rsidRDefault="00F50A0D" w:rsidP="001E4246">
      <w:pPr>
        <w:pStyle w:val="Doc-text2"/>
        <w:pBdr>
          <w:top w:val="single" w:sz="4" w:space="1" w:color="auto"/>
          <w:left w:val="single" w:sz="4" w:space="4" w:color="auto"/>
          <w:bottom w:val="single" w:sz="4" w:space="1" w:color="auto"/>
          <w:right w:val="single" w:sz="4" w:space="4" w:color="auto"/>
        </w:pBdr>
        <w:ind w:leftChars="29" w:left="421"/>
      </w:pPr>
      <w:r>
        <w:t>Conclusion</w:t>
      </w:r>
      <w:r w:rsidR="001E4246">
        <w:t>-</w:t>
      </w:r>
      <w:r w:rsidR="001E4246">
        <w:tab/>
        <w:t xml:space="preserve">FFS whether current configurations can support UAV requirements </w:t>
      </w:r>
    </w:p>
    <w:p w:rsidR="001E4246" w:rsidRDefault="001E4246" w:rsidP="001E4246">
      <w:pPr>
        <w:pStyle w:val="a0"/>
        <w:spacing w:before="120"/>
        <w:rPr>
          <w:rFonts w:eastAsia="宋体"/>
          <w:lang w:val="en-GB" w:eastAsia="zh-CN"/>
        </w:rPr>
      </w:pPr>
      <w:r>
        <w:rPr>
          <w:rFonts w:eastAsia="宋体" w:hint="eastAsia"/>
          <w:lang w:val="en-GB" w:eastAsia="zh-CN"/>
        </w:rPr>
        <w:t xml:space="preserve">With Proposal 1 that DAA is also a PC5-U message, and the </w:t>
      </w:r>
      <w:proofErr w:type="spellStart"/>
      <w:r>
        <w:rPr>
          <w:rFonts w:eastAsia="宋体" w:hint="eastAsia"/>
          <w:lang w:val="en-GB" w:eastAsia="zh-CN"/>
        </w:rPr>
        <w:t>QoS</w:t>
      </w:r>
      <w:proofErr w:type="spellEnd"/>
      <w:r>
        <w:rPr>
          <w:rFonts w:eastAsia="宋体" w:hint="eastAsia"/>
          <w:lang w:val="en-GB" w:eastAsia="zh-CN"/>
        </w:rPr>
        <w:t xml:space="preserve"> related issue is not </w:t>
      </w:r>
      <w:r>
        <w:rPr>
          <w:rFonts w:eastAsia="宋体"/>
          <w:lang w:val="en-GB" w:eastAsia="zh-CN"/>
        </w:rPr>
        <w:t>foreseen</w:t>
      </w:r>
      <w:r>
        <w:rPr>
          <w:rFonts w:eastAsia="宋体" w:hint="eastAsia"/>
          <w:lang w:val="en-GB" w:eastAsia="zh-CN"/>
        </w:rPr>
        <w:t xml:space="preserve"> since there </w:t>
      </w:r>
      <w:proofErr w:type="gramStart"/>
      <w:r>
        <w:rPr>
          <w:rFonts w:eastAsia="宋体" w:hint="eastAsia"/>
          <w:lang w:val="en-GB" w:eastAsia="zh-CN"/>
        </w:rPr>
        <w:t>is</w:t>
      </w:r>
      <w:proofErr w:type="gramEnd"/>
      <w:r>
        <w:rPr>
          <w:rFonts w:eastAsia="宋体" w:hint="eastAsia"/>
          <w:lang w:val="en-GB" w:eastAsia="zh-CN"/>
        </w:rPr>
        <w:t xml:space="preserve"> no LS from SA2 about </w:t>
      </w:r>
      <w:proofErr w:type="spellStart"/>
      <w:r>
        <w:rPr>
          <w:rFonts w:eastAsia="宋体" w:hint="eastAsia"/>
          <w:lang w:val="en-GB" w:eastAsia="zh-CN"/>
        </w:rPr>
        <w:t>QoS</w:t>
      </w:r>
      <w:proofErr w:type="spellEnd"/>
      <w:r>
        <w:rPr>
          <w:rFonts w:eastAsia="宋体" w:hint="eastAsia"/>
          <w:lang w:val="en-GB" w:eastAsia="zh-CN"/>
        </w:rPr>
        <w:t xml:space="preserve"> received yet. It is reckoned that the </w:t>
      </w:r>
      <w:r>
        <w:rPr>
          <w:rFonts w:eastAsia="宋体"/>
          <w:lang w:val="en-GB" w:eastAsia="zh-CN"/>
        </w:rPr>
        <w:t>mechanism</w:t>
      </w:r>
      <w:r>
        <w:rPr>
          <w:rFonts w:eastAsia="宋体" w:hint="eastAsia"/>
          <w:lang w:val="en-GB" w:eastAsia="zh-CN"/>
        </w:rPr>
        <w:t xml:space="preserve"> for BRID can be reused for DAA. </w:t>
      </w:r>
    </w:p>
    <w:p w:rsidR="001E4246" w:rsidRDefault="001E4246" w:rsidP="001E4246">
      <w:pPr>
        <w:pStyle w:val="a5"/>
        <w:jc w:val="both"/>
        <w:rPr>
          <w:rFonts w:eastAsiaTheme="minorEastAsia"/>
          <w:b/>
          <w:bCs/>
          <w:color w:val="000000"/>
          <w:lang w:eastAsia="zh-CN"/>
        </w:rPr>
      </w:pPr>
      <w:bookmarkStart w:id="10" w:name="_Ref127523909"/>
      <w:r w:rsidRPr="00862031">
        <w:rPr>
          <w:rFonts w:eastAsiaTheme="minorEastAsia"/>
          <w:b/>
          <w:bCs/>
          <w:color w:val="000000"/>
          <w:lang w:eastAsia="zh-CN"/>
        </w:rPr>
        <w:t xml:space="preserve">Proposal </w:t>
      </w:r>
      <w:r w:rsidRPr="00862031">
        <w:rPr>
          <w:rFonts w:eastAsiaTheme="minorEastAsia"/>
          <w:b/>
          <w:bCs/>
          <w:color w:val="000000"/>
          <w:lang w:eastAsia="zh-CN"/>
        </w:rPr>
        <w:fldChar w:fldCharType="begin"/>
      </w:r>
      <w:r w:rsidRPr="00862031">
        <w:rPr>
          <w:rFonts w:eastAsiaTheme="minorEastAsia"/>
          <w:b/>
          <w:bCs/>
          <w:color w:val="000000"/>
          <w:lang w:eastAsia="zh-CN"/>
        </w:rPr>
        <w:instrText xml:space="preserve"> SEQ Proposal \* ARABIC </w:instrText>
      </w:r>
      <w:r w:rsidRPr="00862031">
        <w:rPr>
          <w:rFonts w:eastAsiaTheme="minorEastAsia"/>
          <w:b/>
          <w:bCs/>
          <w:color w:val="000000"/>
          <w:lang w:eastAsia="zh-CN"/>
        </w:rPr>
        <w:fldChar w:fldCharType="separate"/>
      </w:r>
      <w:r w:rsidRPr="00862031">
        <w:rPr>
          <w:rFonts w:eastAsiaTheme="minorEastAsia"/>
          <w:b/>
          <w:bCs/>
          <w:color w:val="000000"/>
          <w:lang w:eastAsia="zh-CN"/>
        </w:rPr>
        <w:t>2</w:t>
      </w:r>
      <w:r w:rsidRPr="00862031">
        <w:rPr>
          <w:rFonts w:eastAsiaTheme="minorEastAsia"/>
          <w:b/>
          <w:bCs/>
          <w:color w:val="000000"/>
          <w:lang w:eastAsia="zh-CN"/>
        </w:rPr>
        <w:fldChar w:fldCharType="end"/>
      </w:r>
      <w:r w:rsidRPr="00862031">
        <w:rPr>
          <w:rFonts w:eastAsiaTheme="minorEastAsia" w:hint="eastAsia"/>
          <w:b/>
          <w:bCs/>
          <w:color w:val="000000"/>
          <w:lang w:eastAsia="zh-CN"/>
        </w:rPr>
        <w:t xml:space="preserve">: </w:t>
      </w:r>
      <w:r>
        <w:rPr>
          <w:rFonts w:eastAsiaTheme="minorEastAsia" w:hint="eastAsia"/>
          <w:b/>
          <w:bCs/>
          <w:color w:val="000000"/>
          <w:lang w:eastAsia="zh-CN"/>
        </w:rPr>
        <w:t>T</w:t>
      </w:r>
      <w:r>
        <w:rPr>
          <w:rFonts w:eastAsiaTheme="minorEastAsia"/>
          <w:b/>
          <w:bCs/>
          <w:color w:val="000000"/>
          <w:lang w:eastAsia="zh-CN"/>
        </w:rPr>
        <w:t>h</w:t>
      </w:r>
      <w:r>
        <w:rPr>
          <w:rFonts w:eastAsiaTheme="minorEastAsia" w:hint="eastAsia"/>
          <w:b/>
          <w:bCs/>
          <w:color w:val="000000"/>
          <w:lang w:eastAsia="zh-CN"/>
        </w:rPr>
        <w:t>e mechanism for BRID can be reused for DAA in NR UAV.</w:t>
      </w:r>
      <w:bookmarkEnd w:id="10"/>
    </w:p>
    <w:p w:rsidR="004437C0" w:rsidRDefault="00AC2F94" w:rsidP="00AC2F94">
      <w:pPr>
        <w:pStyle w:val="1"/>
        <w:tabs>
          <w:tab w:val="num" w:pos="432"/>
        </w:tabs>
        <w:ind w:left="432" w:hanging="432"/>
        <w:jc w:val="both"/>
      </w:pPr>
      <w:r>
        <w:t>Conclusion</w:t>
      </w:r>
    </w:p>
    <w:p w:rsidR="004437C0" w:rsidRDefault="00F50A0D">
      <w:pPr>
        <w:pStyle w:val="a0"/>
        <w:spacing w:beforeLines="50" w:before="120"/>
        <w:rPr>
          <w:rFonts w:eastAsia="宋体"/>
          <w:lang w:val="en-GB" w:eastAsia="zh-CN"/>
        </w:rPr>
      </w:pPr>
      <w:bookmarkStart w:id="11" w:name="OLE_LINK58"/>
      <w:bookmarkStart w:id="12" w:name="OLE_LINK59"/>
      <w:bookmarkStart w:id="13"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4" w:name="OLE_LINK47"/>
      <w:bookmarkStart w:id="15" w:name="OLE_LINK48"/>
      <w:r>
        <w:rPr>
          <w:rFonts w:eastAsia="宋体"/>
          <w:lang w:val="en-GB" w:eastAsia="zh-CN"/>
        </w:rPr>
        <w:t>propose:</w:t>
      </w:r>
    </w:p>
    <w:p w:rsidR="00B631F7" w:rsidRDefault="00B631F7">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_Ref127523907 \h </w:instrText>
      </w:r>
      <w:r>
        <w:rPr>
          <w:rFonts w:eastAsia="宋体"/>
          <w:lang w:val="en-GB" w:eastAsia="zh-CN"/>
        </w:rPr>
      </w:r>
      <w:r>
        <w:rPr>
          <w:rFonts w:eastAsia="宋体"/>
          <w:lang w:val="en-GB" w:eastAsia="zh-CN"/>
        </w:rPr>
        <w:fldChar w:fldCharType="separate"/>
      </w:r>
      <w:r w:rsidR="00824D6A" w:rsidRPr="00862031">
        <w:rPr>
          <w:rFonts w:eastAsiaTheme="minorEastAsia"/>
          <w:b/>
          <w:bCs/>
          <w:color w:val="000000"/>
          <w:lang w:eastAsia="zh-CN"/>
        </w:rPr>
        <w:t xml:space="preserve">Proposal </w:t>
      </w:r>
      <w:r w:rsidR="00824D6A">
        <w:rPr>
          <w:rFonts w:eastAsiaTheme="minorEastAsia"/>
          <w:b/>
          <w:bCs/>
          <w:noProof/>
          <w:color w:val="000000"/>
          <w:lang w:eastAsia="zh-CN"/>
        </w:rPr>
        <w:t>1</w:t>
      </w:r>
      <w:r w:rsidR="00824D6A" w:rsidRPr="00862031">
        <w:rPr>
          <w:rFonts w:eastAsiaTheme="minorEastAsia" w:hint="eastAsia"/>
          <w:b/>
          <w:bCs/>
          <w:color w:val="000000"/>
          <w:lang w:eastAsia="zh-CN"/>
        </w:rPr>
        <w:t xml:space="preserve">: </w:t>
      </w:r>
      <w:r w:rsidR="00824D6A" w:rsidRPr="00D0079D">
        <w:rPr>
          <w:rFonts w:eastAsiaTheme="minorEastAsia"/>
          <w:b/>
          <w:bCs/>
          <w:color w:val="000000"/>
          <w:lang w:eastAsia="zh-CN"/>
        </w:rPr>
        <w:t xml:space="preserve">PC5-U is used to support BRID for </w:t>
      </w:r>
      <w:r w:rsidR="00824D6A">
        <w:rPr>
          <w:rFonts w:eastAsiaTheme="minorEastAsia" w:hint="eastAsia"/>
          <w:b/>
          <w:bCs/>
          <w:color w:val="000000"/>
          <w:lang w:eastAsia="zh-CN"/>
        </w:rPr>
        <w:t xml:space="preserve">NR </w:t>
      </w:r>
      <w:r w:rsidR="00824D6A" w:rsidRPr="00D0079D">
        <w:rPr>
          <w:rFonts w:eastAsiaTheme="minorEastAsia"/>
          <w:b/>
          <w:bCs/>
          <w:color w:val="000000"/>
          <w:lang w:eastAsia="zh-CN"/>
        </w:rPr>
        <w:t>UAV</w:t>
      </w:r>
      <w:r w:rsidR="00824D6A" w:rsidRPr="008821CE">
        <w:rPr>
          <w:rFonts w:eastAsiaTheme="minorEastAsia" w:hint="eastAsia"/>
          <w:b/>
          <w:bCs/>
          <w:color w:val="000000"/>
          <w:lang w:eastAsia="zh-CN"/>
        </w:rPr>
        <w:t>.</w:t>
      </w:r>
      <w:r>
        <w:rPr>
          <w:rFonts w:eastAsia="宋体"/>
          <w:lang w:val="en-GB" w:eastAsia="zh-CN"/>
        </w:rPr>
        <w:fldChar w:fldCharType="end"/>
      </w:r>
    </w:p>
    <w:p w:rsidR="00B631F7" w:rsidRDefault="00B631F7">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_Ref127523909 \h </w:instrText>
      </w:r>
      <w:r>
        <w:rPr>
          <w:rFonts w:eastAsia="宋体"/>
          <w:lang w:val="en-GB" w:eastAsia="zh-CN"/>
        </w:rPr>
      </w:r>
      <w:r>
        <w:rPr>
          <w:rFonts w:eastAsia="宋体"/>
          <w:lang w:val="en-GB" w:eastAsia="zh-CN"/>
        </w:rPr>
        <w:fldChar w:fldCharType="separate"/>
      </w:r>
      <w:r w:rsidR="0002729E" w:rsidRPr="00862031">
        <w:rPr>
          <w:rFonts w:eastAsiaTheme="minorEastAsia"/>
          <w:b/>
          <w:bCs/>
          <w:color w:val="000000"/>
          <w:lang w:eastAsia="zh-CN"/>
        </w:rPr>
        <w:t>Proposal 2</w:t>
      </w:r>
      <w:r w:rsidR="0002729E" w:rsidRPr="00862031">
        <w:rPr>
          <w:rFonts w:eastAsiaTheme="minorEastAsia" w:hint="eastAsia"/>
          <w:b/>
          <w:bCs/>
          <w:color w:val="000000"/>
          <w:lang w:eastAsia="zh-CN"/>
        </w:rPr>
        <w:t xml:space="preserve">: </w:t>
      </w:r>
      <w:r w:rsidR="0002729E">
        <w:rPr>
          <w:rFonts w:eastAsiaTheme="minorEastAsia" w:hint="eastAsia"/>
          <w:b/>
          <w:bCs/>
          <w:color w:val="000000"/>
          <w:lang w:eastAsia="zh-CN"/>
        </w:rPr>
        <w:t>T</w:t>
      </w:r>
      <w:r w:rsidR="0002729E">
        <w:rPr>
          <w:rFonts w:eastAsiaTheme="minorEastAsia"/>
          <w:b/>
          <w:bCs/>
          <w:color w:val="000000"/>
          <w:lang w:eastAsia="zh-CN"/>
        </w:rPr>
        <w:t>h</w:t>
      </w:r>
      <w:r w:rsidR="0002729E">
        <w:rPr>
          <w:rFonts w:eastAsiaTheme="minorEastAsia" w:hint="eastAsia"/>
          <w:b/>
          <w:bCs/>
          <w:color w:val="000000"/>
          <w:lang w:eastAsia="zh-CN"/>
        </w:rPr>
        <w:t>e mechanism for BRID can be reused for DAA in NR UAV.</w:t>
      </w:r>
      <w:r>
        <w:rPr>
          <w:rFonts w:eastAsia="宋体"/>
          <w:lang w:val="en-GB" w:eastAsia="zh-CN"/>
        </w:rPr>
        <w:fldChar w:fldCharType="end"/>
      </w:r>
    </w:p>
    <w:bookmarkEnd w:id="11"/>
    <w:bookmarkEnd w:id="12"/>
    <w:bookmarkEnd w:id="13"/>
    <w:p w:rsidR="004437C0" w:rsidRDefault="00F50A0D" w:rsidP="00C60EA7">
      <w:pPr>
        <w:pStyle w:val="1"/>
        <w:tabs>
          <w:tab w:val="clear" w:pos="851"/>
          <w:tab w:val="num" w:pos="432"/>
        </w:tabs>
        <w:ind w:left="432" w:hanging="432"/>
        <w:jc w:val="both"/>
      </w:pPr>
      <w:r>
        <w:lastRenderedPageBreak/>
        <w:t>Reference</w:t>
      </w:r>
    </w:p>
    <w:p w:rsidR="004437C0" w:rsidRDefault="00A1040C" w:rsidP="00A1040C">
      <w:pPr>
        <w:pStyle w:val="a0"/>
        <w:numPr>
          <w:ilvl w:val="0"/>
          <w:numId w:val="3"/>
        </w:numPr>
        <w:spacing w:beforeLines="50" w:before="120"/>
        <w:rPr>
          <w:rFonts w:eastAsiaTheme="minorEastAsia"/>
          <w:lang w:eastAsia="zh-CN"/>
        </w:rPr>
      </w:pPr>
      <w:bookmarkStart w:id="16" w:name="OLE_LINK14"/>
      <w:bookmarkStart w:id="17" w:name="OLE_LINK15"/>
      <w:bookmarkStart w:id="18" w:name="OLE_LINK16"/>
      <w:bookmarkStart w:id="19" w:name="OLE_LINK192"/>
      <w:bookmarkStart w:id="20" w:name="_Ref131753675"/>
      <w:r w:rsidRPr="00A1040C">
        <w:rPr>
          <w:rFonts w:eastAsiaTheme="minorEastAsia"/>
          <w:lang w:eastAsia="zh-CN"/>
        </w:rPr>
        <w:t>RP-230775</w:t>
      </w:r>
      <w:r>
        <w:rPr>
          <w:rFonts w:eastAsiaTheme="minorEastAsia" w:hint="eastAsia"/>
          <w:lang w:eastAsia="zh-CN"/>
        </w:rPr>
        <w:t xml:space="preserve"> </w:t>
      </w:r>
      <w:r w:rsidRPr="00A1040C">
        <w:rPr>
          <w:rFonts w:eastAsiaTheme="minorEastAsia"/>
          <w:lang w:eastAsia="zh-CN"/>
        </w:rPr>
        <w:t>Revised WID: NR Support for UAV (</w:t>
      </w:r>
      <w:proofErr w:type="spellStart"/>
      <w:r w:rsidRPr="00A1040C">
        <w:rPr>
          <w:rFonts w:eastAsiaTheme="minorEastAsia"/>
          <w:lang w:eastAsia="zh-CN"/>
        </w:rPr>
        <w:t>Uncrewed</w:t>
      </w:r>
      <w:proofErr w:type="spellEnd"/>
      <w:r w:rsidRPr="00A1040C">
        <w:rPr>
          <w:rFonts w:eastAsiaTheme="minorEastAsia"/>
          <w:lang w:eastAsia="zh-CN"/>
        </w:rPr>
        <w:t xml:space="preserve"> Aerial Vehicles)</w:t>
      </w:r>
      <w:bookmarkEnd w:id="14"/>
      <w:bookmarkEnd w:id="15"/>
      <w:bookmarkEnd w:id="16"/>
      <w:bookmarkEnd w:id="17"/>
      <w:bookmarkEnd w:id="18"/>
      <w:bookmarkEnd w:id="19"/>
      <w:bookmarkEnd w:id="20"/>
    </w:p>
    <w:p w:rsidR="004071E7" w:rsidRPr="000A206C" w:rsidRDefault="004071E7" w:rsidP="004071E7">
      <w:pPr>
        <w:pStyle w:val="a0"/>
        <w:numPr>
          <w:ilvl w:val="0"/>
          <w:numId w:val="3"/>
        </w:numPr>
        <w:spacing w:beforeLines="50" w:before="120"/>
        <w:rPr>
          <w:rFonts w:eastAsiaTheme="minorEastAsia"/>
          <w:lang w:eastAsia="zh-CN"/>
        </w:rPr>
      </w:pPr>
      <w:bookmarkStart w:id="21" w:name="_Ref131753841"/>
      <w:r w:rsidRPr="00A92F6A">
        <w:rPr>
          <w:rFonts w:eastAsiaTheme="minorEastAsia"/>
          <w:lang w:eastAsia="zh-CN"/>
        </w:rPr>
        <w:t>S2-2300960</w:t>
      </w:r>
      <w:r>
        <w:rPr>
          <w:rFonts w:eastAsiaTheme="minorEastAsia" w:hint="eastAsia"/>
          <w:lang w:eastAsia="zh-CN"/>
        </w:rPr>
        <w:t xml:space="preserve"> </w:t>
      </w:r>
      <w:r w:rsidRPr="00A92F6A">
        <w:rPr>
          <w:rFonts w:eastAsiaTheme="minorEastAsia"/>
          <w:lang w:eastAsia="zh-CN"/>
        </w:rPr>
        <w:t>Update solution#5 that DAA payload is carried by PC5-U message</w:t>
      </w:r>
      <w:r>
        <w:rPr>
          <w:rFonts w:eastAsiaTheme="minorEastAsia" w:hint="eastAsia"/>
          <w:lang w:eastAsia="zh-CN"/>
        </w:rPr>
        <w:t xml:space="preserve"> </w:t>
      </w:r>
      <w:r w:rsidRPr="00A92F6A">
        <w:rPr>
          <w:rFonts w:eastAsiaTheme="minorEastAsia"/>
          <w:lang w:eastAsia="zh-CN"/>
        </w:rPr>
        <w:t xml:space="preserve">Huawei, </w:t>
      </w:r>
      <w:proofErr w:type="spellStart"/>
      <w:r w:rsidRPr="00A92F6A">
        <w:rPr>
          <w:rFonts w:eastAsiaTheme="minorEastAsia"/>
          <w:lang w:eastAsia="zh-CN"/>
        </w:rPr>
        <w:t>HiSilicon</w:t>
      </w:r>
      <w:bookmarkEnd w:id="21"/>
      <w:proofErr w:type="spellEnd"/>
    </w:p>
    <w:p w:rsidR="000D5307" w:rsidRPr="000D5307" w:rsidRDefault="000D5307" w:rsidP="000D5307">
      <w:pPr>
        <w:pStyle w:val="a0"/>
        <w:numPr>
          <w:ilvl w:val="0"/>
          <w:numId w:val="3"/>
        </w:numPr>
        <w:spacing w:beforeLines="50" w:before="120"/>
        <w:rPr>
          <w:rFonts w:eastAsiaTheme="minorEastAsia"/>
          <w:lang w:eastAsia="zh-CN"/>
        </w:rPr>
      </w:pPr>
      <w:bookmarkStart w:id="22" w:name="_Ref131753670"/>
      <w:r w:rsidRPr="002E7281">
        <w:rPr>
          <w:rFonts w:eastAsiaTheme="minorEastAsia"/>
          <w:lang w:eastAsia="zh-CN"/>
        </w:rPr>
        <w:t xml:space="preserve">R2-2301903_R2_121_Notes_R18 UAV NES SDT_R15-17 UP_R17 </w:t>
      </w:r>
      <w:proofErr w:type="spellStart"/>
      <w:r w:rsidRPr="002E7281">
        <w:rPr>
          <w:rFonts w:eastAsiaTheme="minorEastAsia"/>
          <w:lang w:eastAsia="zh-CN"/>
        </w:rPr>
        <w:t>SData</w:t>
      </w:r>
      <w:proofErr w:type="spellEnd"/>
      <w:r w:rsidRPr="002E7281">
        <w:rPr>
          <w:rFonts w:eastAsiaTheme="minorEastAsia"/>
          <w:lang w:eastAsia="zh-CN"/>
        </w:rPr>
        <w:t xml:space="preserve"> (Diana)_03-03_final</w:t>
      </w:r>
      <w:bookmarkEnd w:id="22"/>
    </w:p>
    <w:sectPr w:rsidR="000D5307" w:rsidRPr="000D5307">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0F4" w:rsidRDefault="001340F4">
      <w:r>
        <w:separator/>
      </w:r>
    </w:p>
  </w:endnote>
  <w:endnote w:type="continuationSeparator" w:id="0">
    <w:p w:rsidR="001340F4" w:rsidRDefault="0013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F50A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437C0" w:rsidRDefault="004437C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F50A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B457C">
      <w:rPr>
        <w:rStyle w:val="ae"/>
        <w:noProof/>
      </w:rPr>
      <w:t>1</w:t>
    </w:r>
    <w:r>
      <w:rPr>
        <w:rStyle w:val="ae"/>
      </w:rPr>
      <w:fldChar w:fldCharType="end"/>
    </w:r>
  </w:p>
  <w:p w:rsidR="004437C0" w:rsidRDefault="004437C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0F4" w:rsidRDefault="001340F4">
      <w:r>
        <w:separator/>
      </w:r>
    </w:p>
  </w:footnote>
  <w:footnote w:type="continuationSeparator" w:id="0">
    <w:p w:rsidR="001340F4" w:rsidRDefault="00134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4437C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D3413"/>
    <w:multiLevelType w:val="hybridMultilevel"/>
    <w:tmpl w:val="661CB9D4"/>
    <w:lvl w:ilvl="0" w:tplc="A288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BD163F2"/>
    <w:multiLevelType w:val="hybridMultilevel"/>
    <w:tmpl w:val="09C05D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nsid w:val="2AE25BA6"/>
    <w:multiLevelType w:val="hybridMultilevel"/>
    <w:tmpl w:val="007E2138"/>
    <w:lvl w:ilvl="0" w:tplc="0AEEA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3C4183D"/>
    <w:multiLevelType w:val="hybridMultilevel"/>
    <w:tmpl w:val="C332CFDA"/>
    <w:lvl w:ilvl="0" w:tplc="C8A2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E26EB1"/>
    <w:multiLevelType w:val="hybridMultilevel"/>
    <w:tmpl w:val="12DE30A0"/>
    <w:lvl w:ilvl="0" w:tplc="9FD05B5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43B94887"/>
    <w:multiLevelType w:val="hybridMultilevel"/>
    <w:tmpl w:val="3A3680CE"/>
    <w:lvl w:ilvl="0" w:tplc="C2E6A37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4D6B557A"/>
    <w:multiLevelType w:val="hybridMultilevel"/>
    <w:tmpl w:val="8236B49E"/>
    <w:lvl w:ilvl="0" w:tplc="8EBEA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E30DF3"/>
    <w:multiLevelType w:val="hybridMultilevel"/>
    <w:tmpl w:val="C2AE209E"/>
    <w:lvl w:ilvl="0" w:tplc="A7B075D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C275FBD"/>
    <w:multiLevelType w:val="hybridMultilevel"/>
    <w:tmpl w:val="FC4A70A8"/>
    <w:lvl w:ilvl="0" w:tplc="8FC2813A">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7">
    <w:nsid w:val="73E453DB"/>
    <w:multiLevelType w:val="hybridMultilevel"/>
    <w:tmpl w:val="859A0C60"/>
    <w:lvl w:ilvl="0" w:tplc="511C19D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4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1">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97CCE48A"/>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2"/>
  </w:num>
  <w:num w:numId="2">
    <w:abstractNumId w:val="35"/>
  </w:num>
  <w:num w:numId="3">
    <w:abstractNumId w:val="3"/>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34"/>
  </w:num>
  <w:num w:numId="8">
    <w:abstractNumId w:val="43"/>
  </w:num>
  <w:num w:numId="9">
    <w:abstractNumId w:val="34"/>
  </w:num>
  <w:num w:numId="10">
    <w:abstractNumId w:val="27"/>
  </w:num>
  <w:num w:numId="11">
    <w:abstractNumId w:val="42"/>
  </w:num>
  <w:num w:numId="12">
    <w:abstractNumId w:val="42"/>
  </w:num>
  <w:num w:numId="13">
    <w:abstractNumId w:val="4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40"/>
  </w:num>
  <w:num w:numId="17">
    <w:abstractNumId w:val="29"/>
  </w:num>
  <w:num w:numId="18">
    <w:abstractNumId w:val="26"/>
  </w:num>
  <w:num w:numId="19">
    <w:abstractNumId w:val="11"/>
  </w:num>
  <w:num w:numId="20">
    <w:abstractNumId w:val="16"/>
  </w:num>
  <w:num w:numId="21">
    <w:abstractNumId w:val="33"/>
  </w:num>
  <w:num w:numId="22">
    <w:abstractNumId w:val="36"/>
  </w:num>
  <w:num w:numId="23">
    <w:abstractNumId w:val="24"/>
  </w:num>
  <w:num w:numId="24">
    <w:abstractNumId w:val="19"/>
  </w:num>
  <w:num w:numId="25">
    <w:abstractNumId w:val="39"/>
  </w:num>
  <w:num w:numId="26">
    <w:abstractNumId w:val="17"/>
  </w:num>
  <w:num w:numId="27">
    <w:abstractNumId w:val="10"/>
  </w:num>
  <w:num w:numId="28">
    <w:abstractNumId w:val="21"/>
  </w:num>
  <w:num w:numId="29">
    <w:abstractNumId w:val="2"/>
  </w:num>
  <w:num w:numId="30">
    <w:abstractNumId w:val="30"/>
  </w:num>
  <w:num w:numId="31">
    <w:abstractNumId w:val="42"/>
  </w:num>
  <w:num w:numId="32">
    <w:abstractNumId w:val="42"/>
  </w:num>
  <w:num w:numId="33">
    <w:abstractNumId w:val="42"/>
  </w:num>
  <w:num w:numId="34">
    <w:abstractNumId w:val="42"/>
  </w:num>
  <w:num w:numId="35">
    <w:abstractNumId w:val="42"/>
  </w:num>
  <w:num w:numId="36">
    <w:abstractNumId w:val="42"/>
  </w:num>
  <w:num w:numId="37">
    <w:abstractNumId w:val="42"/>
  </w:num>
  <w:num w:numId="38">
    <w:abstractNumId w:val="42"/>
  </w:num>
  <w:num w:numId="39">
    <w:abstractNumId w:val="42"/>
  </w:num>
  <w:num w:numId="40">
    <w:abstractNumId w:val="42"/>
  </w:num>
  <w:num w:numId="41">
    <w:abstractNumId w:val="38"/>
  </w:num>
  <w:num w:numId="42">
    <w:abstractNumId w:val="41"/>
  </w:num>
  <w:num w:numId="43">
    <w:abstractNumId w:val="18"/>
  </w:num>
  <w:num w:numId="44">
    <w:abstractNumId w:val="31"/>
  </w:num>
  <w:num w:numId="45">
    <w:abstractNumId w:val="42"/>
  </w:num>
  <w:num w:numId="46">
    <w:abstractNumId w:val="42"/>
  </w:num>
  <w:num w:numId="47">
    <w:abstractNumId w:val="28"/>
  </w:num>
  <w:num w:numId="48">
    <w:abstractNumId w:val="12"/>
  </w:num>
  <w:num w:numId="49">
    <w:abstractNumId w:val="42"/>
  </w:num>
  <w:num w:numId="50">
    <w:abstractNumId w:val="9"/>
  </w:num>
  <w:num w:numId="51">
    <w:abstractNumId w:val="25"/>
  </w:num>
  <w:num w:numId="52">
    <w:abstractNumId w:val="20"/>
  </w:num>
  <w:num w:numId="53">
    <w:abstractNumId w:val="1"/>
  </w:num>
  <w:num w:numId="54">
    <w:abstractNumId w:val="22"/>
  </w:num>
  <w:num w:numId="55">
    <w:abstractNumId w:val="14"/>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num>
  <w:num w:numId="58">
    <w:abstractNumId w:val="37"/>
  </w:num>
  <w:num w:numId="59">
    <w:abstractNumId w:val="15"/>
  </w:num>
  <w:num w:numId="60">
    <w:abstractNumId w:val="4"/>
  </w:num>
  <w:num w:numId="61">
    <w:abstractNumId w:val="7"/>
  </w:num>
  <w:num w:numId="62">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7C0"/>
    <w:rsid w:val="0002729E"/>
    <w:rsid w:val="000573C0"/>
    <w:rsid w:val="00057551"/>
    <w:rsid w:val="0007243B"/>
    <w:rsid w:val="000A206C"/>
    <w:rsid w:val="000D5307"/>
    <w:rsid w:val="001340F4"/>
    <w:rsid w:val="00150BCD"/>
    <w:rsid w:val="00164C31"/>
    <w:rsid w:val="00193099"/>
    <w:rsid w:val="001A4C3B"/>
    <w:rsid w:val="001C602D"/>
    <w:rsid w:val="001E409C"/>
    <w:rsid w:val="001E4246"/>
    <w:rsid w:val="001F403D"/>
    <w:rsid w:val="00211B97"/>
    <w:rsid w:val="00224CFB"/>
    <w:rsid w:val="00225C9C"/>
    <w:rsid w:val="0024356C"/>
    <w:rsid w:val="0025463B"/>
    <w:rsid w:val="00255021"/>
    <w:rsid w:val="002A1871"/>
    <w:rsid w:val="002B7A68"/>
    <w:rsid w:val="002E7281"/>
    <w:rsid w:val="002F0B4F"/>
    <w:rsid w:val="00340B5C"/>
    <w:rsid w:val="00341803"/>
    <w:rsid w:val="0035615C"/>
    <w:rsid w:val="003636F6"/>
    <w:rsid w:val="00370FEA"/>
    <w:rsid w:val="003719C7"/>
    <w:rsid w:val="003847CD"/>
    <w:rsid w:val="003876F1"/>
    <w:rsid w:val="00390D52"/>
    <w:rsid w:val="00397B24"/>
    <w:rsid w:val="003D51A5"/>
    <w:rsid w:val="004071E7"/>
    <w:rsid w:val="004437C0"/>
    <w:rsid w:val="00447F3C"/>
    <w:rsid w:val="00463F02"/>
    <w:rsid w:val="00472B41"/>
    <w:rsid w:val="00495F36"/>
    <w:rsid w:val="004D1F6E"/>
    <w:rsid w:val="00501A27"/>
    <w:rsid w:val="005833A8"/>
    <w:rsid w:val="00584292"/>
    <w:rsid w:val="00590A7E"/>
    <w:rsid w:val="005B20EF"/>
    <w:rsid w:val="005C7949"/>
    <w:rsid w:val="005D0F20"/>
    <w:rsid w:val="00622865"/>
    <w:rsid w:val="006231ED"/>
    <w:rsid w:val="00674C1A"/>
    <w:rsid w:val="00676E4F"/>
    <w:rsid w:val="00717B04"/>
    <w:rsid w:val="00722ADD"/>
    <w:rsid w:val="00725E8C"/>
    <w:rsid w:val="00784A01"/>
    <w:rsid w:val="007B074D"/>
    <w:rsid w:val="007C0900"/>
    <w:rsid w:val="007D1363"/>
    <w:rsid w:val="007D16C9"/>
    <w:rsid w:val="007D4556"/>
    <w:rsid w:val="007E6BDB"/>
    <w:rsid w:val="007F3565"/>
    <w:rsid w:val="008016F7"/>
    <w:rsid w:val="008171D2"/>
    <w:rsid w:val="00824D6A"/>
    <w:rsid w:val="00827C2F"/>
    <w:rsid w:val="00831720"/>
    <w:rsid w:val="00862031"/>
    <w:rsid w:val="00880734"/>
    <w:rsid w:val="00880C3D"/>
    <w:rsid w:val="008821CE"/>
    <w:rsid w:val="008A02A2"/>
    <w:rsid w:val="008D6394"/>
    <w:rsid w:val="008F10B5"/>
    <w:rsid w:val="00902961"/>
    <w:rsid w:val="0096088B"/>
    <w:rsid w:val="0098679D"/>
    <w:rsid w:val="009B457C"/>
    <w:rsid w:val="009D29BE"/>
    <w:rsid w:val="00A02AD2"/>
    <w:rsid w:val="00A1040C"/>
    <w:rsid w:val="00A45C08"/>
    <w:rsid w:val="00A50504"/>
    <w:rsid w:val="00A92F6A"/>
    <w:rsid w:val="00A93B6E"/>
    <w:rsid w:val="00AC2F94"/>
    <w:rsid w:val="00B054C1"/>
    <w:rsid w:val="00B05AE7"/>
    <w:rsid w:val="00B4507F"/>
    <w:rsid w:val="00B631F7"/>
    <w:rsid w:val="00B73C20"/>
    <w:rsid w:val="00B7544B"/>
    <w:rsid w:val="00BE1FE6"/>
    <w:rsid w:val="00C368AD"/>
    <w:rsid w:val="00C57FF2"/>
    <w:rsid w:val="00C60EA7"/>
    <w:rsid w:val="00C97AE5"/>
    <w:rsid w:val="00CE6279"/>
    <w:rsid w:val="00D0079D"/>
    <w:rsid w:val="00D077BC"/>
    <w:rsid w:val="00D11E1C"/>
    <w:rsid w:val="00D12AA2"/>
    <w:rsid w:val="00D33A3C"/>
    <w:rsid w:val="00D4783F"/>
    <w:rsid w:val="00D524CA"/>
    <w:rsid w:val="00D8316C"/>
    <w:rsid w:val="00D8778B"/>
    <w:rsid w:val="00D93D55"/>
    <w:rsid w:val="00DC79EB"/>
    <w:rsid w:val="00DD36AE"/>
    <w:rsid w:val="00DF692B"/>
    <w:rsid w:val="00E12F36"/>
    <w:rsid w:val="00E30245"/>
    <w:rsid w:val="00E536A6"/>
    <w:rsid w:val="00E57CF0"/>
    <w:rsid w:val="00E666ED"/>
    <w:rsid w:val="00E77376"/>
    <w:rsid w:val="00EA2DEB"/>
    <w:rsid w:val="00EC188A"/>
    <w:rsid w:val="00EE2C7C"/>
    <w:rsid w:val="00EF5933"/>
    <w:rsid w:val="00F05B81"/>
    <w:rsid w:val="00F100E0"/>
    <w:rsid w:val="00F31557"/>
    <w:rsid w:val="00F42AFA"/>
    <w:rsid w:val="00F50A0D"/>
    <w:rsid w:val="00F56067"/>
    <w:rsid w:val="00F6542F"/>
    <w:rsid w:val="00FA4BFC"/>
    <w:rsid w:val="00FB5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character" w:customStyle="1" w:styleId="fontstyle01">
    <w:name w:val="fontstyle01"/>
    <w:basedOn w:val="a1"/>
    <w:rsid w:val="00255021"/>
    <w:rPr>
      <w:rFonts w:ascii="TimesNewRomanPSMT" w:hAnsi="TimesNewRomanPSMT" w:hint="default"/>
      <w:b w:val="0"/>
      <w:bCs w:val="0"/>
      <w:i w:val="0"/>
      <w:iCs w:val="0"/>
      <w:color w:val="000000"/>
      <w:sz w:val="22"/>
      <w:szCs w:val="22"/>
    </w:rPr>
  </w:style>
  <w:style w:type="character" w:customStyle="1" w:styleId="NOZchn">
    <w:name w:val="NO Zchn"/>
    <w:locked/>
    <w:rsid w:val="007D1363"/>
    <w:rPr>
      <w:lang w:val="en-GB" w:eastAsia="en-US"/>
    </w:rPr>
  </w:style>
  <w:style w:type="character" w:customStyle="1" w:styleId="B1Char">
    <w:name w:val="B1 Char"/>
    <w:qFormat/>
    <w:locked/>
    <w:rsid w:val="007D136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character" w:customStyle="1" w:styleId="fontstyle01">
    <w:name w:val="fontstyle01"/>
    <w:basedOn w:val="a1"/>
    <w:rsid w:val="00255021"/>
    <w:rPr>
      <w:rFonts w:ascii="TimesNewRomanPSMT" w:hAnsi="TimesNewRomanPSMT" w:hint="default"/>
      <w:b w:val="0"/>
      <w:bCs w:val="0"/>
      <w:i w:val="0"/>
      <w:iCs w:val="0"/>
      <w:color w:val="000000"/>
      <w:sz w:val="22"/>
      <w:szCs w:val="22"/>
    </w:rPr>
  </w:style>
  <w:style w:type="character" w:customStyle="1" w:styleId="NOZchn">
    <w:name w:val="NO Zchn"/>
    <w:locked/>
    <w:rsid w:val="007D1363"/>
    <w:rPr>
      <w:lang w:val="en-GB" w:eastAsia="en-US"/>
    </w:rPr>
  </w:style>
  <w:style w:type="character" w:customStyle="1" w:styleId="B1Char">
    <w:name w:val="B1 Char"/>
    <w:qFormat/>
    <w:locked/>
    <w:rsid w:val="007D13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15567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274506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5928136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962082">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41412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4114835">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9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CA53B-B93D-4324-B793-E5CCD9804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3</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294</cp:revision>
  <cp:lastPrinted>2007-08-29T03:45:00Z</cp:lastPrinted>
  <dcterms:created xsi:type="dcterms:W3CDTF">2022-08-02T02:42:00Z</dcterms:created>
  <dcterms:modified xsi:type="dcterms:W3CDTF">2023-04-07T03:23:00Z</dcterms:modified>
</cp:coreProperties>
</file>